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697"/>
        <w:tblW w:w="5185"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031"/>
        <w:gridCol w:w="7422"/>
      </w:tblGrid>
      <w:tr w:rsidR="00C15E48" w14:paraId="661EEE52" w14:textId="77777777" w:rsidTr="000D1C49">
        <w:trPr>
          <w:trHeight w:val="5100"/>
        </w:trPr>
        <w:tc>
          <w:tcPr>
            <w:tcW w:w="1450" w:type="pct"/>
            <w:tcBorders>
              <w:top w:val="nil"/>
              <w:left w:val="nil"/>
              <w:bottom w:val="nil"/>
              <w:right w:val="nil"/>
            </w:tcBorders>
            <w:shd w:val="clear" w:color="auto" w:fill="auto"/>
          </w:tcPr>
          <w:p w14:paraId="1B1E21F1" w14:textId="77777777" w:rsidR="00C15E48" w:rsidRDefault="00C15E48" w:rsidP="00C15E48">
            <w:pPr>
              <w:pStyle w:val="NoSpacing"/>
            </w:pPr>
          </w:p>
        </w:tc>
        <w:tc>
          <w:tcPr>
            <w:tcW w:w="3550" w:type="pct"/>
            <w:tcBorders>
              <w:top w:val="nil"/>
              <w:left w:val="nil"/>
              <w:bottom w:val="nil"/>
              <w:right w:val="nil"/>
            </w:tcBorders>
            <w:shd w:val="clear" w:color="auto" w:fill="auto"/>
            <w:tcMar>
              <w:left w:w="115" w:type="dxa"/>
              <w:bottom w:w="115" w:type="dxa"/>
            </w:tcMar>
            <w:vAlign w:val="bottom"/>
          </w:tcPr>
          <w:p w14:paraId="6E08E3FA" w14:textId="77777777" w:rsidR="00C15E48" w:rsidRDefault="00C15E48" w:rsidP="00C15E48">
            <w:pPr>
              <w:pStyle w:val="NoSpacing"/>
              <w:rPr>
                <w:rFonts w:asciiTheme="majorHAnsi" w:hAnsiTheme="majorHAnsi"/>
                <w:color w:val="775F55" w:themeColor="text2"/>
                <w:sz w:val="120"/>
                <w:szCs w:val="120"/>
              </w:rPr>
            </w:pPr>
            <w:sdt>
              <w:sdtPr>
                <w:rPr>
                  <w:rFonts w:asciiTheme="majorHAnsi" w:hAnsiTheme="majorHAnsi"/>
                  <w:caps/>
                  <w:color w:val="355D7E" w:themeColor="accent1" w:themeShade="80"/>
                  <w:sz w:val="96"/>
                  <w:szCs w:val="96"/>
                </w:rPr>
                <w:alias w:val="Title"/>
                <w:id w:val="541102321"/>
                <w:placeholder>
                  <w:docPart w:val="0F056CF69A6244759B4058CB34E7F80D"/>
                </w:placeholder>
                <w:dataBinding w:prefixMappings="xmlns:ns0='http://schemas.openxmlformats.org/package/2006/metadata/core-properties' xmlns:ns1='http://purl.org/dc/elements/1.1/'" w:xpath="/ns0:coreProperties[1]/ns1:title[1]" w:storeItemID="{6C3C8BC8-F283-45AE-878A-BAB7291924A1}"/>
                <w:text/>
              </w:sdtPr>
              <w:sdtContent>
                <w:r w:rsidRPr="00C15E48">
                  <w:rPr>
                    <w:rFonts w:asciiTheme="majorHAnsi" w:hAnsiTheme="majorHAnsi"/>
                    <w:caps/>
                    <w:color w:val="355D7E" w:themeColor="accent1" w:themeShade="80"/>
                    <w:sz w:val="96"/>
                    <w:szCs w:val="96"/>
                  </w:rPr>
                  <w:t xml:space="preserve">THE GOODS AND SERVICES TAX APPELLATE TRIBUNAL                      </w:t>
                </w:r>
              </w:sdtContent>
            </w:sdt>
          </w:p>
        </w:tc>
      </w:tr>
      <w:tr w:rsidR="00C15E48" w14:paraId="71263C6B" w14:textId="77777777" w:rsidTr="000D1C49">
        <w:trPr>
          <w:trHeight w:val="604"/>
        </w:trPr>
        <w:tc>
          <w:tcPr>
            <w:tcW w:w="1450" w:type="pct"/>
            <w:tcBorders>
              <w:top w:val="nil"/>
              <w:left w:val="nil"/>
              <w:bottom w:val="nil"/>
              <w:right w:val="nil"/>
            </w:tcBorders>
            <w:shd w:val="clear" w:color="auto" w:fill="auto"/>
          </w:tcPr>
          <w:p w14:paraId="4BA9AD69" w14:textId="77777777" w:rsidR="00C15E48" w:rsidRDefault="00C15E48" w:rsidP="00C15E48">
            <w:pPr>
              <w:pStyle w:val="NoSpacing"/>
              <w:rPr>
                <w:color w:val="EBDDC3" w:themeColor="background2"/>
              </w:rPr>
            </w:pPr>
          </w:p>
        </w:tc>
        <w:tc>
          <w:tcPr>
            <w:tcW w:w="3550" w:type="pct"/>
            <w:tcBorders>
              <w:top w:val="nil"/>
              <w:left w:val="nil"/>
              <w:bottom w:val="nil"/>
              <w:right w:val="nil"/>
            </w:tcBorders>
            <w:shd w:val="clear" w:color="auto" w:fill="auto"/>
            <w:tcMar>
              <w:left w:w="72" w:type="dxa"/>
              <w:bottom w:w="216" w:type="dxa"/>
              <w:right w:w="0" w:type="dxa"/>
            </w:tcMar>
            <w:vAlign w:val="bottom"/>
          </w:tcPr>
          <w:p w14:paraId="476E6505" w14:textId="77777777" w:rsidR="00C15E48" w:rsidRDefault="00C15E48" w:rsidP="00C15E48"/>
        </w:tc>
      </w:tr>
      <w:tr w:rsidR="00C15E48" w14:paraId="6C146A5A" w14:textId="77777777" w:rsidTr="000D1C49">
        <w:trPr>
          <w:trHeight w:val="1546"/>
        </w:trPr>
        <w:tc>
          <w:tcPr>
            <w:tcW w:w="1450" w:type="pct"/>
            <w:tcBorders>
              <w:top w:val="nil"/>
              <w:left w:val="nil"/>
              <w:bottom w:val="nil"/>
            </w:tcBorders>
            <w:shd w:val="clear" w:color="auto" w:fill="DD8047" w:themeFill="accent2"/>
            <w:vAlign w:val="center"/>
          </w:tcPr>
          <w:p w14:paraId="62E8B946" w14:textId="1C61DFA7" w:rsidR="00C15E48" w:rsidRPr="000D1C49" w:rsidRDefault="00C15E48" w:rsidP="00C15E48">
            <w:pPr>
              <w:pStyle w:val="NoSpacing"/>
              <w:jc w:val="center"/>
              <w:rPr>
                <w:color w:val="FFFFFF" w:themeColor="background1"/>
                <w:sz w:val="40"/>
                <w:szCs w:val="40"/>
              </w:rPr>
            </w:pPr>
            <w:r w:rsidRPr="000D1C49">
              <w:rPr>
                <w:color w:val="FFFFFF" w:themeColor="background1"/>
                <w:sz w:val="40"/>
                <w:szCs w:val="40"/>
              </w:rPr>
              <w:t>April 2022</w:t>
            </w:r>
          </w:p>
        </w:tc>
        <w:tc>
          <w:tcPr>
            <w:tcW w:w="3550" w:type="pct"/>
            <w:tcBorders>
              <w:top w:val="nil"/>
              <w:bottom w:val="nil"/>
              <w:right w:val="nil"/>
            </w:tcBorders>
            <w:shd w:val="clear" w:color="auto" w:fill="94B6D2" w:themeFill="accent1"/>
            <w:tcMar>
              <w:left w:w="216" w:type="dxa"/>
            </w:tcMar>
            <w:vAlign w:val="center"/>
          </w:tcPr>
          <w:p w14:paraId="15189B8F" w14:textId="77777777" w:rsidR="00C15E48" w:rsidRDefault="00C15E48" w:rsidP="00C15E48">
            <w:pPr>
              <w:pStyle w:val="NoSpacing"/>
              <w:rPr>
                <w:color w:val="FFFFFF" w:themeColor="background1"/>
                <w:sz w:val="40"/>
                <w:szCs w:val="40"/>
              </w:rPr>
            </w:pPr>
            <w:sdt>
              <w:sdtPr>
                <w:rPr>
                  <w:rFonts w:asciiTheme="majorHAnsi" w:hAnsiTheme="majorHAnsi"/>
                  <w:color w:val="355D7E" w:themeColor="accent1" w:themeShade="80"/>
                  <w:sz w:val="72"/>
                  <w:szCs w:val="72"/>
                </w:rPr>
                <w:alias w:val="Subtitle"/>
                <w:id w:val="541102329"/>
                <w:placeholder>
                  <w:docPart w:val="58C9C7EFB489406BB0707FF1B6EAA060"/>
                </w:placeholder>
                <w:dataBinding w:prefixMappings="xmlns:ns0='http://schemas.openxmlformats.org/package/2006/metadata/core-properties' xmlns:ns1='http://purl.org/dc/elements/1.1/'" w:xpath="/ns0:coreProperties[1]/ns1:subject[1]" w:storeItemID="{6C3C8BC8-F283-45AE-878A-BAB7291924A1}"/>
                <w:text/>
              </w:sdtPr>
              <w:sdtContent>
                <w:r w:rsidRPr="00C15E48">
                  <w:rPr>
                    <w:rFonts w:asciiTheme="majorHAnsi" w:hAnsiTheme="majorHAnsi"/>
                    <w:color w:val="355D7E" w:themeColor="accent1" w:themeShade="80"/>
                    <w:sz w:val="72"/>
                    <w:szCs w:val="72"/>
                  </w:rPr>
                  <w:t>A Concept Note</w:t>
                </w:r>
              </w:sdtContent>
            </w:sdt>
          </w:p>
        </w:tc>
      </w:tr>
      <w:tr w:rsidR="00C15E48" w14:paraId="67C237B0" w14:textId="77777777" w:rsidTr="000D1C49">
        <w:trPr>
          <w:trHeight w:val="897"/>
        </w:trPr>
        <w:tc>
          <w:tcPr>
            <w:tcW w:w="1450" w:type="pct"/>
            <w:tcBorders>
              <w:top w:val="nil"/>
              <w:left w:val="nil"/>
              <w:bottom w:val="nil"/>
              <w:right w:val="nil"/>
            </w:tcBorders>
            <w:shd w:val="clear" w:color="auto" w:fill="auto"/>
            <w:vAlign w:val="center"/>
          </w:tcPr>
          <w:p w14:paraId="664101BE" w14:textId="77777777" w:rsidR="00C15E48" w:rsidRDefault="00C15E48" w:rsidP="00C15E48">
            <w:pPr>
              <w:pStyle w:val="NoSpacing"/>
              <w:rPr>
                <w:color w:val="FFFFFF" w:themeColor="background1"/>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251D152D" w14:textId="77777777" w:rsidR="00C15E48" w:rsidRDefault="00C15E48" w:rsidP="00C15E48">
            <w:pPr>
              <w:pStyle w:val="NoSpacing"/>
              <w:rPr>
                <w:rFonts w:asciiTheme="majorHAnsi" w:hAnsiTheme="majorHAnsi"/>
                <w:i/>
                <w:color w:val="775F55" w:themeColor="text2"/>
                <w:sz w:val="26"/>
                <w:szCs w:val="26"/>
              </w:rPr>
            </w:pPr>
          </w:p>
        </w:tc>
      </w:tr>
    </w:tbl>
    <w:p w14:paraId="788F89BE" w14:textId="2B2B1761" w:rsidR="009770D2" w:rsidRDefault="00C15E48">
      <w:pPr>
        <w:spacing w:after="200" w:line="276" w:lineRule="auto"/>
        <w:rPr>
          <w:color w:val="EBDDC3" w:themeColor="background2"/>
        </w:rPr>
      </w:pPr>
      <w:r>
        <w:rPr>
          <w:color w:val="EBDDC3" w:themeColor="background2"/>
        </w:rPr>
        <w:t xml:space="preserve"> </w:t>
      </w:r>
      <w:sdt>
        <w:sdtPr>
          <w:rPr>
            <w:color w:val="EBDDC3" w:themeColor="background2"/>
          </w:rPr>
          <w:id w:val="16927735"/>
          <w:docPartObj>
            <w:docPartGallery w:val="Cover Pages"/>
            <w:docPartUnique/>
          </w:docPartObj>
        </w:sdtPr>
        <w:sdtEndPr/>
        <w:sdtContent>
          <w:r w:rsidR="00004B62">
            <w:rPr>
              <w:color w:val="EBDDC3" w:themeColor="background2"/>
            </w:rPr>
            <w:br w:type="page"/>
          </w:r>
        </w:sdtContent>
      </w:sdt>
    </w:p>
    <w:p w14:paraId="4C7077EE" w14:textId="77777777" w:rsidR="000D1C49" w:rsidRDefault="000D1C49">
      <w:pPr>
        <w:spacing w:after="200" w:line="276" w:lineRule="auto"/>
        <w:rPr>
          <w:color w:val="775F55" w:themeColor="text2"/>
          <w:sz w:val="72"/>
          <w:szCs w:val="48"/>
        </w:rPr>
      </w:pPr>
    </w:p>
    <w:p w14:paraId="1E97C361" w14:textId="77777777" w:rsidR="000D1C49" w:rsidRDefault="000D1C49">
      <w:pPr>
        <w:pStyle w:val="Title"/>
      </w:pPr>
    </w:p>
    <w:p w14:paraId="35A43F93" w14:textId="0C87EC4E" w:rsidR="009770D2" w:rsidRDefault="00C15E48">
      <w:pPr>
        <w:pStyle w:val="Title"/>
      </w:pPr>
      <w:r>
        <w:t xml:space="preserve">THE GOODS AND SERVICES TAX APPELLATE TRIBUNAL                      </w:t>
      </w:r>
    </w:p>
    <w:sdt>
      <w:sdtPr>
        <w:id w:val="219697527"/>
        <w:placeholder>
          <w:docPart w:val="45276BEC22E344509CD88BE3309D43D7"/>
        </w:placeholder>
        <w:text/>
      </w:sdtPr>
      <w:sdtEndPr/>
      <w:sdtContent>
        <w:p w14:paraId="7927C67C" w14:textId="7A786B5F" w:rsidR="009770D2" w:rsidRDefault="00C15E48">
          <w:pPr>
            <w:pStyle w:val="Subtitle"/>
          </w:pPr>
          <w:r>
            <w:t>A Concept note</w:t>
          </w:r>
        </w:p>
      </w:sdtContent>
    </w:sdt>
    <w:p w14:paraId="11F9ED37" w14:textId="7BD0EDA5" w:rsidR="009770D2" w:rsidRDefault="009770D2" w:rsidP="00DC5ECB">
      <w:pPr>
        <w:pStyle w:val="Title"/>
        <w:jc w:val="both"/>
        <w:rPr>
          <w:rFonts w:ascii="Source Sans Pro" w:hAnsi="Source Sans Pro"/>
          <w:b/>
          <w:bCs/>
          <w:sz w:val="28"/>
          <w:szCs w:val="28"/>
        </w:rPr>
      </w:pPr>
    </w:p>
    <w:p w14:paraId="374BDAD0" w14:textId="1939E01C" w:rsidR="00DC5ECB" w:rsidRPr="00DC5ECB" w:rsidRDefault="000D1C49" w:rsidP="00DC5ECB">
      <w:pPr>
        <w:pStyle w:val="Title"/>
        <w:jc w:val="both"/>
        <w:rPr>
          <w:rFonts w:ascii="Source Sans Pro" w:hAnsi="Source Sans Pro"/>
          <w:b/>
          <w:bCs/>
          <w:sz w:val="28"/>
          <w:szCs w:val="28"/>
        </w:rPr>
      </w:pPr>
      <w:r>
        <w:rPr>
          <w:rFonts w:ascii="Source Sans Pro" w:hAnsi="Source Sans Pro"/>
          <w:noProof/>
          <w:sz w:val="28"/>
          <w:szCs w:val="28"/>
        </w:rPr>
        <mc:AlternateContent>
          <mc:Choice Requires="wps">
            <w:drawing>
              <wp:anchor distT="0" distB="0" distL="114300" distR="114300" simplePos="0" relativeHeight="251661312" behindDoc="0" locked="0" layoutInCell="1" allowOverlap="1" wp14:anchorId="67B35C74" wp14:editId="7AEAEC8F">
                <wp:simplePos x="0" y="0"/>
                <wp:positionH relativeFrom="margin">
                  <wp:posOffset>-4736</wp:posOffset>
                </wp:positionH>
                <wp:positionV relativeFrom="paragraph">
                  <wp:posOffset>102870</wp:posOffset>
                </wp:positionV>
                <wp:extent cx="6360741" cy="401653"/>
                <wp:effectExtent l="57150" t="38100" r="78740" b="113030"/>
                <wp:wrapNone/>
                <wp:docPr id="2" name="Text Box 2"/>
                <wp:cNvGraphicFramePr/>
                <a:graphic xmlns:a="http://schemas.openxmlformats.org/drawingml/2006/main">
                  <a:graphicData uri="http://schemas.microsoft.com/office/word/2010/wordprocessingShape">
                    <wps:wsp>
                      <wps:cNvSpPr txBox="1"/>
                      <wps:spPr>
                        <a:xfrm>
                          <a:off x="0" y="0"/>
                          <a:ext cx="6360741" cy="401653"/>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13105F53" w14:textId="15012282" w:rsidR="00DC5ECB" w:rsidRPr="00DC5ECB" w:rsidRDefault="00DC5ECB" w:rsidP="00DC5ECB">
                            <w:pPr>
                              <w:rPr>
                                <w:color w:val="EAB290" w:themeColor="accent2" w:themeTint="99"/>
                                <w:sz w:val="36"/>
                                <w:szCs w:val="36"/>
                                <w:lang w:val="en-IN"/>
                              </w:rPr>
                            </w:pPr>
                            <w:r w:rsidRPr="00DC5ECB">
                              <w:rPr>
                                <w:color w:val="EAB290" w:themeColor="accent2" w:themeTint="99"/>
                                <w:sz w:val="36"/>
                                <w:szCs w:val="36"/>
                                <w:lang w:val="en-IN"/>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B35C74" id="_x0000_t202" coordsize="21600,21600" o:spt="202" path="m,l,21600r21600,l21600,xe">
                <v:stroke joinstyle="miter"/>
                <v:path gradientshapeok="t" o:connecttype="rect"/>
              </v:shapetype>
              <v:shape id="Text Box 2" o:spid="_x0000_s1026" type="#_x0000_t202" style="position:absolute;left:0;text-align:left;margin-left:-.35pt;margin-top:8.1pt;width:500.85pt;height:31.6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" fillcolor="#968c8c [3209]" strokecolor="white [3201]" strokeweight="3.75pt">
                <v:stroke linestyle="thinThin"/>
                <v:shadow on="t" color="black" opacity="29491f" origin=",.5" offset="0,.83333mm"/>
                <v:textbox>
                  <w:txbxContent>
                    <w:p w14:paraId="13105F53" w14:textId="15012282" w:rsidR="00DC5ECB" w:rsidRPr="00DC5ECB" w:rsidRDefault="00DC5ECB" w:rsidP="00DC5ECB">
                      <w:pPr>
                        <w:rPr>
                          <w:color w:val="EAB290" w:themeColor="accent2" w:themeTint="99"/>
                          <w:sz w:val="36"/>
                          <w:szCs w:val="36"/>
                          <w:lang w:val="en-IN"/>
                        </w:rPr>
                      </w:pPr>
                      <w:r w:rsidRPr="00DC5ECB">
                        <w:rPr>
                          <w:color w:val="EAB290" w:themeColor="accent2" w:themeTint="99"/>
                          <w:sz w:val="36"/>
                          <w:szCs w:val="36"/>
                          <w:lang w:val="en-IN"/>
                        </w:rPr>
                        <w:t>Background</w:t>
                      </w:r>
                    </w:p>
                  </w:txbxContent>
                </v:textbox>
                <w10:wrap anchorx="margin"/>
              </v:shape>
            </w:pict>
          </mc:Fallback>
        </mc:AlternateContent>
      </w:r>
    </w:p>
    <w:p w14:paraId="5396BC2E" w14:textId="77777777" w:rsidR="000D1C49" w:rsidRDefault="000D1C49" w:rsidP="00DC5ECB">
      <w:pPr>
        <w:pStyle w:val="Title"/>
        <w:spacing w:line="276" w:lineRule="auto"/>
        <w:jc w:val="both"/>
        <w:rPr>
          <w:rFonts w:ascii="Source Sans Pro" w:hAnsi="Source Sans Pro"/>
          <w:sz w:val="28"/>
          <w:szCs w:val="28"/>
        </w:rPr>
      </w:pPr>
    </w:p>
    <w:p w14:paraId="0E906A6C" w14:textId="77777777" w:rsidR="000D1C49" w:rsidRDefault="000D1C49" w:rsidP="00DC5ECB">
      <w:pPr>
        <w:pStyle w:val="Title"/>
        <w:spacing w:line="276" w:lineRule="auto"/>
        <w:jc w:val="both"/>
        <w:rPr>
          <w:rFonts w:ascii="Source Sans Pro" w:hAnsi="Source Sans Pro"/>
          <w:sz w:val="28"/>
          <w:szCs w:val="28"/>
        </w:rPr>
      </w:pPr>
    </w:p>
    <w:p w14:paraId="57AF88DB" w14:textId="58BE109E" w:rsidR="00DC5ECB" w:rsidRPr="00DC5ECB" w:rsidRDefault="00DC5ECB" w:rsidP="00DC5ECB">
      <w:pPr>
        <w:pStyle w:val="Title"/>
        <w:spacing w:line="276" w:lineRule="auto"/>
        <w:jc w:val="both"/>
        <w:rPr>
          <w:rFonts w:ascii="Source Sans Pro" w:hAnsi="Source Sans Pro"/>
          <w:sz w:val="28"/>
          <w:szCs w:val="28"/>
        </w:rPr>
      </w:pPr>
      <w:r w:rsidRPr="00DC5ECB">
        <w:rPr>
          <w:rFonts w:ascii="Source Sans Pro" w:hAnsi="Source Sans Pro"/>
          <w:sz w:val="28"/>
          <w:szCs w:val="28"/>
        </w:rPr>
        <w:t>Since the introduction</w:t>
      </w:r>
      <w:r w:rsidRPr="00DC5ECB">
        <w:rPr>
          <w:rFonts w:ascii="Playfair Display" w:hAnsi="Playfair Display"/>
          <w:sz w:val="28"/>
          <w:szCs w:val="28"/>
        </w:rPr>
        <w:t xml:space="preserve"> </w:t>
      </w:r>
      <w:r w:rsidRPr="00DC5ECB">
        <w:rPr>
          <w:rFonts w:ascii="Source Sans Pro" w:hAnsi="Source Sans Pro"/>
          <w:sz w:val="28"/>
          <w:szCs w:val="28"/>
        </w:rPr>
        <w:t xml:space="preserve">of the Goods and Services Tax in India more than four years ago, we have seen a steady rise in litigation as taxpayers are often faced with ambiguous legal provisions. The situation has been exacerbated due to the non-constitution of the GST Appellate Tribunal (GSTAT). The first level of appellate decisions is accumulating against </w:t>
      </w:r>
      <w:proofErr w:type="spellStart"/>
      <w:r w:rsidRPr="00DC5ECB">
        <w:rPr>
          <w:rFonts w:ascii="Source Sans Pro" w:hAnsi="Source Sans Pro"/>
          <w:sz w:val="28"/>
          <w:szCs w:val="28"/>
        </w:rPr>
        <w:t>assessees</w:t>
      </w:r>
      <w:proofErr w:type="spellEnd"/>
      <w:r w:rsidRPr="00DC5ECB">
        <w:rPr>
          <w:rFonts w:ascii="Source Sans Pro" w:hAnsi="Source Sans Pro"/>
          <w:sz w:val="28"/>
          <w:szCs w:val="28"/>
        </w:rPr>
        <w:t xml:space="preserve"> awaiting the setting up of the GSTAT to provide clarity on a host of issues. Others have been constrained to approach the High Courts for relief, thereby adding to the latter’s workload. In September 2021, the </w:t>
      </w:r>
      <w:hyperlink r:id="rId11">
        <w:r w:rsidRPr="00DC5ECB">
          <w:rPr>
            <w:rFonts w:ascii="Source Sans Pro" w:hAnsi="Source Sans Pro"/>
            <w:sz w:val="28"/>
            <w:szCs w:val="28"/>
          </w:rPr>
          <w:t>Supreme Court</w:t>
        </w:r>
      </w:hyperlink>
      <w:r w:rsidRPr="00DC5ECB">
        <w:rPr>
          <w:rFonts w:ascii="Source Sans Pro" w:hAnsi="Source Sans Pro"/>
          <w:sz w:val="28"/>
          <w:szCs w:val="28"/>
        </w:rPr>
        <w:t xml:space="preserve"> directed the government to set up the GSTAT without any further delay to avoid hardships caused to litigants and to curb the huge backlog of cases. </w:t>
      </w:r>
    </w:p>
    <w:p w14:paraId="04220D08" w14:textId="295D0CCF" w:rsidR="00DC5ECB" w:rsidRDefault="00DC5ECB" w:rsidP="00DC5ECB">
      <w:pPr>
        <w:pStyle w:val="Title"/>
        <w:spacing w:line="276" w:lineRule="auto"/>
        <w:jc w:val="both"/>
        <w:rPr>
          <w:rFonts w:ascii="Source Sans Pro" w:hAnsi="Source Sans Pro"/>
          <w:sz w:val="28"/>
          <w:szCs w:val="28"/>
        </w:rPr>
      </w:pPr>
      <w:r w:rsidRPr="00DC5ECB">
        <w:rPr>
          <w:rFonts w:ascii="Source Sans Pro" w:hAnsi="Source Sans Pro"/>
          <w:sz w:val="28"/>
          <w:szCs w:val="28"/>
        </w:rPr>
        <w:t>The GSTAT presents a greenfield opportunity to build a completely online dispute resolution system that can significantly ease doing business and signal the Indian government’s intentions on solving tax disputes fast and economically without compromising revenue interest. A state-of-the-art dispute resolution institution backed by a constitutionally sound legal framework would require well-drafted rules and regulations to be put in place for its functioning.</w:t>
      </w:r>
    </w:p>
    <w:p w14:paraId="71C11C77" w14:textId="186DF513" w:rsidR="00DC5ECB" w:rsidRDefault="00DC5ECB" w:rsidP="00DC5ECB">
      <w:pPr>
        <w:pStyle w:val="Title"/>
        <w:spacing w:line="276" w:lineRule="auto"/>
        <w:jc w:val="both"/>
        <w:rPr>
          <w:rFonts w:ascii="Source Sans Pro" w:hAnsi="Source Sans Pro"/>
          <w:sz w:val="28"/>
          <w:szCs w:val="28"/>
        </w:rPr>
      </w:pPr>
    </w:p>
    <w:p w14:paraId="4D5F867C" w14:textId="64B71FCE" w:rsidR="00DC5ECB" w:rsidRDefault="00DC5ECB" w:rsidP="00DC5ECB">
      <w:pPr>
        <w:pStyle w:val="Title"/>
        <w:spacing w:line="276" w:lineRule="auto"/>
        <w:jc w:val="both"/>
        <w:rPr>
          <w:rFonts w:ascii="Source Sans Pro" w:hAnsi="Source Sans Pro"/>
          <w:sz w:val="28"/>
          <w:szCs w:val="28"/>
        </w:rPr>
      </w:pPr>
    </w:p>
    <w:p w14:paraId="20E86F9F" w14:textId="71EC7B97" w:rsidR="00DC5ECB" w:rsidRDefault="00DC5ECB" w:rsidP="00DC5ECB">
      <w:pPr>
        <w:pStyle w:val="Title"/>
        <w:spacing w:line="276" w:lineRule="auto"/>
        <w:jc w:val="both"/>
        <w:rPr>
          <w:rFonts w:ascii="Source Sans Pro" w:hAnsi="Source Sans Pro"/>
          <w:sz w:val="28"/>
          <w:szCs w:val="28"/>
        </w:rPr>
      </w:pPr>
      <w:r w:rsidRPr="00DC5ECB">
        <w:rPr>
          <w:rFonts w:ascii="Source Sans Pro" w:hAnsi="Source Sans Pro"/>
          <w:sz w:val="28"/>
          <w:szCs w:val="28"/>
        </w:rPr>
        <w:t>Set out below are recommendations/proposals that we believe are necessary for establishing and functioning a truly modern GSTAT</w:t>
      </w:r>
      <w:r>
        <w:rPr>
          <w:rFonts w:ascii="Source Sans Pro" w:hAnsi="Source Sans Pro"/>
          <w:sz w:val="28"/>
          <w:szCs w:val="28"/>
        </w:rPr>
        <w:t>:</w:t>
      </w:r>
    </w:p>
    <w:p w14:paraId="1C7DA357" w14:textId="1E8B9CBE" w:rsidR="00DC5ECB" w:rsidRDefault="00DC5ECB" w:rsidP="00DC5ECB">
      <w:pPr>
        <w:pStyle w:val="Title"/>
        <w:jc w:val="both"/>
        <w:rPr>
          <w:rFonts w:ascii="Source Sans Pro" w:hAnsi="Source Sans Pro"/>
          <w:sz w:val="28"/>
          <w:szCs w:val="28"/>
        </w:rPr>
      </w:pPr>
      <w:r>
        <w:rPr>
          <w:rFonts w:ascii="Source Sans Pro" w:hAnsi="Source Sans Pro"/>
          <w:noProof/>
          <w:sz w:val="28"/>
          <w:szCs w:val="28"/>
        </w:rPr>
        <mc:AlternateContent>
          <mc:Choice Requires="wps">
            <w:drawing>
              <wp:anchor distT="0" distB="0" distL="114300" distR="114300" simplePos="0" relativeHeight="251659264" behindDoc="0" locked="0" layoutInCell="1" allowOverlap="1" wp14:anchorId="6D08DF17" wp14:editId="74121A6C">
                <wp:simplePos x="0" y="0"/>
                <wp:positionH relativeFrom="margin">
                  <wp:align>right</wp:align>
                </wp:positionH>
                <wp:positionV relativeFrom="paragraph">
                  <wp:posOffset>165456</wp:posOffset>
                </wp:positionV>
                <wp:extent cx="6300921" cy="401653"/>
                <wp:effectExtent l="57150" t="38100" r="81280" b="113030"/>
                <wp:wrapNone/>
                <wp:docPr id="1" name="Text Box 1"/>
                <wp:cNvGraphicFramePr/>
                <a:graphic xmlns:a="http://schemas.openxmlformats.org/drawingml/2006/main">
                  <a:graphicData uri="http://schemas.microsoft.com/office/word/2010/wordprocessingShape">
                    <wps:wsp>
                      <wps:cNvSpPr txBox="1"/>
                      <wps:spPr>
                        <a:xfrm>
                          <a:off x="0" y="0"/>
                          <a:ext cx="6300921" cy="401653"/>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3876183A" w14:textId="77777777" w:rsidR="00DC5ECB" w:rsidRPr="00DC5ECB" w:rsidRDefault="00DC5ECB" w:rsidP="00DC5ECB">
                            <w:pPr>
                              <w:rPr>
                                <w:color w:val="EAB290" w:themeColor="accent2" w:themeTint="99"/>
                                <w:sz w:val="36"/>
                                <w:szCs w:val="36"/>
                                <w:lang w:val="en-IN"/>
                              </w:rPr>
                            </w:pPr>
                            <w:bookmarkStart w:id="0" w:name="_Hlk101180549"/>
                            <w:r w:rsidRPr="00DC5ECB">
                              <w:rPr>
                                <w:color w:val="EAB290" w:themeColor="accent2" w:themeTint="99"/>
                                <w:sz w:val="36"/>
                                <w:szCs w:val="36"/>
                                <w:lang w:val="en-IN"/>
                              </w:rPr>
                              <w:t>Constitution of a new tribunal - the GSTAT and its benches</w:t>
                            </w:r>
                          </w:p>
                          <w:bookmarkEnd w:id="0"/>
                          <w:p w14:paraId="277F6B74" w14:textId="77777777" w:rsidR="00DC5ECB" w:rsidRPr="00DC5ECB" w:rsidRDefault="00DC5ECB">
                            <w:pPr>
                              <w:rPr>
                                <w:color w:val="EAB290" w:themeColor="accent2" w:themeTint="99"/>
                                <w:sz w:val="36"/>
                                <w:szCs w:val="36"/>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8DF17" id="Text Box 1" o:spid="_x0000_s1027" type="#_x0000_t202" style="position:absolute;left:0;text-align:left;margin-left:444.95pt;margin-top:13.05pt;width:496.15pt;height:31.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" fillcolor="#968c8c [3209]" strokecolor="white [3201]" strokeweight="3.75pt">
                <v:stroke linestyle="thinThin"/>
                <v:shadow on="t" color="black" opacity="29491f" origin=",.5" offset="0,.83333mm"/>
                <v:textbox>
                  <w:txbxContent>
                    <w:p w14:paraId="3876183A" w14:textId="77777777" w:rsidR="00DC5ECB" w:rsidRPr="00DC5ECB" w:rsidRDefault="00DC5ECB" w:rsidP="00DC5ECB">
                      <w:pPr>
                        <w:rPr>
                          <w:color w:val="EAB290" w:themeColor="accent2" w:themeTint="99"/>
                          <w:sz w:val="36"/>
                          <w:szCs w:val="36"/>
                          <w:lang w:val="en-IN"/>
                        </w:rPr>
                      </w:pPr>
                      <w:bookmarkStart w:id="1" w:name="_Hlk101180549"/>
                      <w:r w:rsidRPr="00DC5ECB">
                        <w:rPr>
                          <w:color w:val="EAB290" w:themeColor="accent2" w:themeTint="99"/>
                          <w:sz w:val="36"/>
                          <w:szCs w:val="36"/>
                          <w:lang w:val="en-IN"/>
                        </w:rPr>
                        <w:t>Constitution of a new tribunal - the GSTAT and its benches</w:t>
                      </w:r>
                    </w:p>
                    <w:bookmarkEnd w:id="1"/>
                    <w:p w14:paraId="277F6B74" w14:textId="77777777" w:rsidR="00DC5ECB" w:rsidRPr="00DC5ECB" w:rsidRDefault="00DC5ECB">
                      <w:pPr>
                        <w:rPr>
                          <w:color w:val="EAB290" w:themeColor="accent2" w:themeTint="99"/>
                          <w:sz w:val="36"/>
                          <w:szCs w:val="36"/>
                          <w:lang w:val="en-IN"/>
                        </w:rPr>
                      </w:pPr>
                    </w:p>
                  </w:txbxContent>
                </v:textbox>
                <w10:wrap anchorx="margin"/>
              </v:shape>
            </w:pict>
          </mc:Fallback>
        </mc:AlternateContent>
      </w:r>
    </w:p>
    <w:p w14:paraId="2D902457" w14:textId="77777777" w:rsidR="00DC5ECB" w:rsidRPr="00DC5ECB" w:rsidRDefault="00DC5ECB" w:rsidP="00DC5ECB">
      <w:pPr>
        <w:pStyle w:val="Title"/>
        <w:jc w:val="both"/>
        <w:rPr>
          <w:rFonts w:ascii="Source Sans Pro" w:hAnsi="Source Sans Pro"/>
          <w:sz w:val="28"/>
          <w:szCs w:val="28"/>
        </w:rPr>
      </w:pPr>
    </w:p>
    <w:p w14:paraId="3C0E1073" w14:textId="124583C7" w:rsidR="009770D2" w:rsidRDefault="009770D2" w:rsidP="00DC5ECB">
      <w:pPr>
        <w:jc w:val="both"/>
        <w:rPr>
          <w:rFonts w:ascii="Playfair Display" w:hAnsi="Playfair Display"/>
          <w:sz w:val="28"/>
          <w:szCs w:val="28"/>
        </w:rPr>
      </w:pPr>
    </w:p>
    <w:p w14:paraId="2319D764" w14:textId="3DEC2EF3" w:rsidR="00DC5ECB" w:rsidRPr="00DC5ECB" w:rsidRDefault="00DC5ECB" w:rsidP="00DC5ECB">
      <w:pPr>
        <w:ind w:left="1440"/>
        <w:jc w:val="both"/>
        <w:rPr>
          <w:rFonts w:ascii="Source Sans Pro" w:hAnsi="Source Sans Pro"/>
          <w:color w:val="775F55" w:themeColor="text2"/>
          <w:sz w:val="28"/>
          <w:szCs w:val="28"/>
        </w:rPr>
      </w:pPr>
      <w:r>
        <w:rPr>
          <w:noProof/>
        </w:rPr>
        <w:drawing>
          <wp:anchor distT="0" distB="0" distL="114300" distR="114300" simplePos="0" relativeHeight="251662336" behindDoc="0" locked="0" layoutInCell="1" allowOverlap="1" wp14:anchorId="5B1A5FF3" wp14:editId="6C499BFF">
            <wp:simplePos x="0" y="0"/>
            <wp:positionH relativeFrom="column">
              <wp:posOffset>322574</wp:posOffset>
            </wp:positionH>
            <wp:positionV relativeFrom="paragraph">
              <wp:posOffset>365208</wp:posOffset>
            </wp:positionV>
            <wp:extent cx="275927" cy="364680"/>
            <wp:effectExtent l="0" t="0" r="0" b="0"/>
            <wp:wrapNone/>
            <wp:docPr id="5" name="Picture 5"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927" cy="36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ECB">
        <w:rPr>
          <w:rFonts w:ascii="Source Sans Pro" w:hAnsi="Source Sans Pro"/>
          <w:color w:val="775F55" w:themeColor="text2"/>
          <w:sz w:val="28"/>
          <w:szCs w:val="28"/>
        </w:rPr>
        <w:t>GSTAT should be set up as a new tribunal as subsuming it under existing CESTAT may not be legally sound/practical. GSTAT, being a forum where both the Centre and the states have significant interest, should have representation from both levels on its benches. Customs and Excise duty, being central taxes, do not need state representation on the tribunal bench.</w:t>
      </w:r>
      <w:r w:rsidRPr="00DC5ECB">
        <w:rPr>
          <w:rFonts w:ascii="Playfair Display" w:hAnsi="Playfair Display"/>
          <w:sz w:val="28"/>
          <w:szCs w:val="28"/>
          <w:lang w:val="en-GB"/>
        </w:rPr>
        <w:t xml:space="preserve"> </w:t>
      </w:r>
      <w:r w:rsidRPr="00DC5ECB">
        <w:rPr>
          <w:rFonts w:ascii="Source Sans Pro" w:hAnsi="Source Sans Pro"/>
          <w:color w:val="775F55" w:themeColor="text2"/>
          <w:sz w:val="28"/>
          <w:szCs w:val="28"/>
        </w:rPr>
        <w:t xml:space="preserve">Further, if CESTAT were to take over the role of </w:t>
      </w:r>
      <w:proofErr w:type="gramStart"/>
      <w:r w:rsidRPr="00DC5ECB">
        <w:rPr>
          <w:rFonts w:ascii="Source Sans Pro" w:hAnsi="Source Sans Pro"/>
          <w:color w:val="775F55" w:themeColor="text2"/>
          <w:sz w:val="28"/>
          <w:szCs w:val="28"/>
        </w:rPr>
        <w:t>GSTAT,  the</w:t>
      </w:r>
      <w:proofErr w:type="gramEnd"/>
      <w:r w:rsidRPr="00DC5ECB">
        <w:rPr>
          <w:rFonts w:ascii="Source Sans Pro" w:hAnsi="Source Sans Pro"/>
          <w:color w:val="775F55" w:themeColor="text2"/>
          <w:sz w:val="28"/>
          <w:szCs w:val="28"/>
        </w:rPr>
        <w:t xml:space="preserve"> sudden deluge of pending GST appeals could cripple the functioning of the CESTAT itself and lead to further delays and pendency.</w:t>
      </w:r>
    </w:p>
    <w:p w14:paraId="3168E4CE" w14:textId="555298B9" w:rsidR="00DC5ECB" w:rsidRPr="00DC5ECB" w:rsidRDefault="00DC5ECB" w:rsidP="00DC5ECB">
      <w:pPr>
        <w:ind w:left="1440"/>
        <w:jc w:val="both"/>
        <w:rPr>
          <w:rFonts w:ascii="Source Sans Pro" w:hAnsi="Source Sans Pro"/>
          <w:color w:val="775F55" w:themeColor="text2"/>
          <w:sz w:val="28"/>
          <w:szCs w:val="28"/>
        </w:rPr>
      </w:pPr>
      <w:r>
        <w:rPr>
          <w:noProof/>
        </w:rPr>
        <w:drawing>
          <wp:anchor distT="0" distB="0" distL="114300" distR="114300" simplePos="0" relativeHeight="251666432" behindDoc="0" locked="0" layoutInCell="1" allowOverlap="1" wp14:anchorId="302DAEAE" wp14:editId="3D3FE51E">
            <wp:simplePos x="0" y="0"/>
            <wp:positionH relativeFrom="column">
              <wp:posOffset>347837</wp:posOffset>
            </wp:positionH>
            <wp:positionV relativeFrom="paragraph">
              <wp:posOffset>192387</wp:posOffset>
            </wp:positionV>
            <wp:extent cx="275590" cy="364490"/>
            <wp:effectExtent l="0" t="0" r="0" b="0"/>
            <wp:wrapNone/>
            <wp:docPr id="7" name="Picture 7"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ECB">
        <w:rPr>
          <w:rFonts w:ascii="Source Sans Pro" w:hAnsi="Source Sans Pro"/>
          <w:color w:val="775F55" w:themeColor="text2"/>
          <w:sz w:val="28"/>
          <w:szCs w:val="28"/>
        </w:rPr>
        <w:t>Area benches of Tribunals should be located away from the state capital.</w:t>
      </w:r>
      <w:r w:rsidRPr="00DC5ECB">
        <w:rPr>
          <w:rFonts w:ascii="Source Sans Pro" w:hAnsi="Source Sans Pro"/>
          <w:color w:val="775F55" w:themeColor="text2"/>
          <w:sz w:val="28"/>
          <w:szCs w:val="28"/>
        </w:rPr>
        <w:t xml:space="preserve"> </w:t>
      </w:r>
      <w:r w:rsidRPr="00DC5ECB">
        <w:rPr>
          <w:rFonts w:ascii="Source Sans Pro" w:hAnsi="Source Sans Pro"/>
          <w:color w:val="775F55" w:themeColor="text2"/>
          <w:sz w:val="28"/>
          <w:szCs w:val="28"/>
        </w:rPr>
        <w:t>(Karnataka is a case in point where both area benches are notified to be set up in Bangalore</w:t>
      </w:r>
      <w:r w:rsidR="000D1C49">
        <w:rPr>
          <w:rFonts w:ascii="Source Sans Pro" w:hAnsi="Source Sans Pro"/>
          <w:color w:val="775F55" w:themeColor="text2"/>
          <w:sz w:val="28"/>
          <w:szCs w:val="28"/>
        </w:rPr>
        <w:t>,</w:t>
      </w:r>
      <w:r w:rsidRPr="00DC5ECB">
        <w:rPr>
          <w:rFonts w:ascii="Source Sans Pro" w:hAnsi="Source Sans Pro"/>
          <w:color w:val="775F55" w:themeColor="text2"/>
          <w:sz w:val="28"/>
          <w:szCs w:val="28"/>
        </w:rPr>
        <w:t xml:space="preserve"> thereby forcing taxpayers from Mangalore and Belagavi to travel to Bangalore or engage representatives in Bangalore.)</w:t>
      </w:r>
    </w:p>
    <w:p w14:paraId="201E85A2" w14:textId="5CB9D469" w:rsidR="00DC5ECB" w:rsidRPr="00DC5ECB" w:rsidRDefault="00DC5ECB" w:rsidP="00DC5ECB">
      <w:pPr>
        <w:ind w:left="1440"/>
        <w:jc w:val="both"/>
        <w:rPr>
          <w:rFonts w:ascii="Source Sans Pro" w:hAnsi="Source Sans Pro"/>
          <w:color w:val="775F55" w:themeColor="text2"/>
          <w:sz w:val="28"/>
          <w:szCs w:val="28"/>
        </w:rPr>
      </w:pPr>
      <w:r>
        <w:rPr>
          <w:noProof/>
        </w:rPr>
        <w:drawing>
          <wp:anchor distT="0" distB="0" distL="114300" distR="114300" simplePos="0" relativeHeight="251668480" behindDoc="0" locked="0" layoutInCell="1" allowOverlap="1" wp14:anchorId="1AF35A78" wp14:editId="2D4908E0">
            <wp:simplePos x="0" y="0"/>
            <wp:positionH relativeFrom="column">
              <wp:posOffset>385789</wp:posOffset>
            </wp:positionH>
            <wp:positionV relativeFrom="paragraph">
              <wp:posOffset>248920</wp:posOffset>
            </wp:positionV>
            <wp:extent cx="275590" cy="364490"/>
            <wp:effectExtent l="0" t="0" r="0" b="0"/>
            <wp:wrapNone/>
            <wp:docPr id="8" name="Picture 8"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ECB">
        <w:rPr>
          <w:rFonts w:ascii="Source Sans Pro" w:hAnsi="Source Sans Pro"/>
          <w:color w:val="775F55" w:themeColor="text2"/>
          <w:sz w:val="28"/>
          <w:szCs w:val="28"/>
        </w:rPr>
        <w:t xml:space="preserve">The procedure for the transfer of tribunal members (both technical and judicial) to tribunals in different states must be provided in </w:t>
      </w:r>
      <w:r w:rsidR="000D1C49">
        <w:rPr>
          <w:rFonts w:ascii="Source Sans Pro" w:hAnsi="Source Sans Pro"/>
          <w:color w:val="775F55" w:themeColor="text2"/>
          <w:sz w:val="28"/>
          <w:szCs w:val="28"/>
        </w:rPr>
        <w:t xml:space="preserve">a </w:t>
      </w:r>
      <w:r w:rsidRPr="00DC5ECB">
        <w:rPr>
          <w:rFonts w:ascii="Source Sans Pro" w:hAnsi="Source Sans Pro"/>
          <w:color w:val="775F55" w:themeColor="text2"/>
          <w:sz w:val="28"/>
          <w:szCs w:val="28"/>
        </w:rPr>
        <w:t>manner similar to that in CESTAT/ITAT. We have seen that a lack of such provisions in the Sales Tax Tribunal led to local cadre members staying in their home states.</w:t>
      </w:r>
    </w:p>
    <w:p w14:paraId="4DF966AD" w14:textId="6016ACDD" w:rsidR="00DC5ECB" w:rsidRPr="00DC5ECB" w:rsidRDefault="00DC5ECB" w:rsidP="00DC5ECB">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64384" behindDoc="0" locked="0" layoutInCell="1" allowOverlap="1" wp14:anchorId="7F35FDC7" wp14:editId="1E46C219">
            <wp:simplePos x="0" y="0"/>
            <wp:positionH relativeFrom="column">
              <wp:posOffset>417539</wp:posOffset>
            </wp:positionH>
            <wp:positionV relativeFrom="paragraph">
              <wp:posOffset>586740</wp:posOffset>
            </wp:positionV>
            <wp:extent cx="275927" cy="364680"/>
            <wp:effectExtent l="0" t="0" r="0" b="0"/>
            <wp:wrapNone/>
            <wp:docPr id="6" name="Picture 6"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927" cy="36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ECB">
        <w:rPr>
          <w:rFonts w:ascii="Source Sans Pro" w:hAnsi="Source Sans Pro"/>
          <w:color w:val="775F55" w:themeColor="text2"/>
          <w:sz w:val="28"/>
          <w:szCs w:val="28"/>
        </w:rPr>
        <w:t xml:space="preserve">GSTAT is the forum for </w:t>
      </w:r>
      <w:r w:rsidR="000D1C49">
        <w:rPr>
          <w:rFonts w:ascii="Source Sans Pro" w:hAnsi="Source Sans Pro"/>
          <w:color w:val="775F55" w:themeColor="text2"/>
          <w:sz w:val="28"/>
          <w:szCs w:val="28"/>
        </w:rPr>
        <w:t xml:space="preserve">the </w:t>
      </w:r>
      <w:r w:rsidRPr="00DC5ECB">
        <w:rPr>
          <w:rFonts w:ascii="Source Sans Pro" w:hAnsi="Source Sans Pro"/>
          <w:color w:val="775F55" w:themeColor="text2"/>
          <w:sz w:val="28"/>
          <w:szCs w:val="28"/>
        </w:rPr>
        <w:t>second appeal in GST laws and the first common forum of dispute resolution between the Centre and States. The appeals against the orders in first appeals issued by the Appellate Authorities under the Central and State GST Acts lie before the GST Appellate Tribunal, which is common under the Central as well as State GST Acts. Being a common forum, the GST Appellate Tribunal will need to ensure uniformity in the interpretation of and redressal of disputes arising under GST law.</w:t>
      </w:r>
    </w:p>
    <w:p w14:paraId="73E4D7FB" w14:textId="0563E4A9" w:rsidR="00DC5ECB" w:rsidRPr="00DC5ECB" w:rsidRDefault="00DC5ECB" w:rsidP="00DC5ECB">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lastRenderedPageBreak/>
        <w:drawing>
          <wp:anchor distT="0" distB="0" distL="114300" distR="114300" simplePos="0" relativeHeight="251670528" behindDoc="0" locked="0" layoutInCell="1" allowOverlap="1" wp14:anchorId="1015A65C" wp14:editId="5240A85D">
            <wp:simplePos x="0" y="0"/>
            <wp:positionH relativeFrom="column">
              <wp:posOffset>399071</wp:posOffset>
            </wp:positionH>
            <wp:positionV relativeFrom="paragraph">
              <wp:posOffset>7050</wp:posOffset>
            </wp:positionV>
            <wp:extent cx="275590" cy="364490"/>
            <wp:effectExtent l="0" t="0" r="0" b="0"/>
            <wp:wrapNone/>
            <wp:docPr id="9" name="Picture 9"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ECB">
        <w:rPr>
          <w:rFonts w:ascii="Source Sans Pro" w:hAnsi="Source Sans Pro"/>
          <w:color w:val="775F55" w:themeColor="text2"/>
          <w:sz w:val="28"/>
          <w:szCs w:val="28"/>
        </w:rPr>
        <w:t xml:space="preserve">An appeal from GSTAT order directly to the Supreme Court should be permitted in certain specific types of cases like those involving issues like place of supply, classification, valuation etc (such a practice is available under CESTAT). This will prevent multiplicity in interpretations of these provisions of </w:t>
      </w:r>
      <w:r w:rsidRPr="00DC5ECB">
        <w:rPr>
          <w:rFonts w:ascii="Source Sans Pro" w:hAnsi="Source Sans Pro"/>
          <w:color w:val="775F55" w:themeColor="text2"/>
          <w:sz w:val="28"/>
          <w:szCs w:val="28"/>
        </w:rPr>
        <w:t>law by</w:t>
      </w:r>
      <w:r w:rsidRPr="00DC5ECB">
        <w:rPr>
          <w:rFonts w:ascii="Source Sans Pro" w:hAnsi="Source Sans Pro"/>
          <w:color w:val="775F55" w:themeColor="text2"/>
          <w:sz w:val="28"/>
          <w:szCs w:val="28"/>
        </w:rPr>
        <w:t xml:space="preserve"> various jurisdictional High Courts. (Refer to Illustration 1 below)</w:t>
      </w:r>
    </w:p>
    <w:p w14:paraId="0FDD3366" w14:textId="7947F2AF" w:rsidR="00DC5ECB" w:rsidRDefault="00DC5ECB" w:rsidP="00DC5ECB">
      <w:pPr>
        <w:jc w:val="both"/>
        <w:rPr>
          <w:rFonts w:ascii="Playfair Display" w:hAnsi="Playfair Display"/>
          <w:sz w:val="28"/>
          <w:szCs w:val="28"/>
        </w:rPr>
      </w:pPr>
      <w:r>
        <w:rPr>
          <w:rFonts w:ascii="Lora" w:eastAsia="Lora" w:hAnsi="Lora" w:cs="Lora"/>
          <w:noProof/>
          <w:sz w:val="24"/>
          <w:szCs w:val="24"/>
          <w:highlight w:val="white"/>
        </w:rPr>
        <w:drawing>
          <wp:inline distT="114300" distB="114300" distL="114300" distR="114300" wp14:anchorId="642C1CCF" wp14:editId="0B5A1D19">
            <wp:extent cx="6303294" cy="2495054"/>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303294" cy="2495054"/>
                    </a:xfrm>
                    <a:prstGeom prst="rect">
                      <a:avLst/>
                    </a:prstGeom>
                    <a:ln/>
                  </pic:spPr>
                </pic:pic>
              </a:graphicData>
            </a:graphic>
          </wp:inline>
        </w:drawing>
      </w:r>
    </w:p>
    <w:p w14:paraId="58361251" w14:textId="2D699940" w:rsidR="003E4DF7" w:rsidRDefault="003E4DF7" w:rsidP="00DC5ECB">
      <w:pPr>
        <w:jc w:val="both"/>
        <w:rPr>
          <w:rFonts w:ascii="Playfair Display" w:hAnsi="Playfair Display"/>
          <w:sz w:val="28"/>
          <w:szCs w:val="28"/>
        </w:rPr>
      </w:pPr>
    </w:p>
    <w:p w14:paraId="2815DC12" w14:textId="2ED674B5" w:rsidR="00EE528C" w:rsidRDefault="00EE528C" w:rsidP="00DC5ECB">
      <w:pPr>
        <w:jc w:val="both"/>
        <w:rPr>
          <w:rFonts w:ascii="Playfair Display" w:hAnsi="Playfair Display"/>
          <w:sz w:val="28"/>
          <w:szCs w:val="28"/>
        </w:rPr>
      </w:pPr>
      <w:r>
        <w:rPr>
          <w:rFonts w:ascii="Source Sans Pro" w:hAnsi="Source Sans Pro"/>
          <w:noProof/>
          <w:sz w:val="28"/>
          <w:szCs w:val="28"/>
        </w:rPr>
        <mc:AlternateContent>
          <mc:Choice Requires="wps">
            <w:drawing>
              <wp:anchor distT="0" distB="0" distL="114300" distR="114300" simplePos="0" relativeHeight="251672576" behindDoc="0" locked="0" layoutInCell="1" allowOverlap="1" wp14:anchorId="32D382D4" wp14:editId="74480A09">
                <wp:simplePos x="0" y="0"/>
                <wp:positionH relativeFrom="margin">
                  <wp:align>right</wp:align>
                </wp:positionH>
                <wp:positionV relativeFrom="paragraph">
                  <wp:posOffset>45916</wp:posOffset>
                </wp:positionV>
                <wp:extent cx="6300921" cy="401653"/>
                <wp:effectExtent l="57150" t="38100" r="81280" b="113030"/>
                <wp:wrapNone/>
                <wp:docPr id="11" name="Text Box 11"/>
                <wp:cNvGraphicFramePr/>
                <a:graphic xmlns:a="http://schemas.openxmlformats.org/drawingml/2006/main">
                  <a:graphicData uri="http://schemas.microsoft.com/office/word/2010/wordprocessingShape">
                    <wps:wsp>
                      <wps:cNvSpPr txBox="1"/>
                      <wps:spPr>
                        <a:xfrm>
                          <a:off x="0" y="0"/>
                          <a:ext cx="6300921" cy="401653"/>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541E0B91" w14:textId="77777777" w:rsidR="003E4DF7" w:rsidRPr="003E4DF7" w:rsidRDefault="003E4DF7" w:rsidP="003E4DF7">
                            <w:pPr>
                              <w:rPr>
                                <w:color w:val="EAB290" w:themeColor="accent2" w:themeTint="99"/>
                                <w:sz w:val="36"/>
                                <w:szCs w:val="36"/>
                                <w:lang w:val="en-GB"/>
                              </w:rPr>
                            </w:pPr>
                            <w:r w:rsidRPr="003E4DF7">
                              <w:rPr>
                                <w:color w:val="EAB290" w:themeColor="accent2" w:themeTint="99"/>
                                <w:sz w:val="36"/>
                                <w:szCs w:val="36"/>
                                <w:lang w:val="en-GB"/>
                              </w:rPr>
                              <w:t>Smartly designed technological processes</w:t>
                            </w:r>
                          </w:p>
                          <w:p w14:paraId="084C3B07" w14:textId="2E5D80AC" w:rsidR="003E4DF7" w:rsidRPr="00DC5ECB" w:rsidRDefault="003E4DF7" w:rsidP="003E4DF7">
                            <w:pPr>
                              <w:rPr>
                                <w:color w:val="EAB290" w:themeColor="accent2" w:themeTint="99"/>
                                <w:sz w:val="36"/>
                                <w:szCs w:val="36"/>
                                <w:lang w:val="en-IN"/>
                              </w:rPr>
                            </w:pPr>
                            <w:r w:rsidRPr="00DC5ECB">
                              <w:rPr>
                                <w:color w:val="EAB290" w:themeColor="accent2" w:themeTint="99"/>
                                <w:sz w:val="36"/>
                                <w:szCs w:val="36"/>
                                <w:lang w:val="en-IN"/>
                              </w:rPr>
                              <w:t>es</w:t>
                            </w:r>
                          </w:p>
                          <w:p w14:paraId="6F813097" w14:textId="77777777" w:rsidR="003E4DF7" w:rsidRPr="00DC5ECB" w:rsidRDefault="003E4DF7" w:rsidP="003E4DF7">
                            <w:pPr>
                              <w:rPr>
                                <w:color w:val="EAB290" w:themeColor="accent2" w:themeTint="99"/>
                                <w:sz w:val="36"/>
                                <w:szCs w:val="36"/>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382D4" id="Text Box 11" o:spid="_x0000_s1028" type="#_x0000_t202" style="position:absolute;left:0;text-align:left;margin-left:444.95pt;margin-top:3.6pt;width:496.15pt;height:31.6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" fillcolor="#968c8c [3209]" strokecolor="white [3201]" strokeweight="3.75pt">
                <v:stroke linestyle="thinThin"/>
                <v:shadow on="t" color="black" opacity="29491f" origin=",.5" offset="0,.83333mm"/>
                <v:textbox>
                  <w:txbxContent>
                    <w:p w14:paraId="541E0B91" w14:textId="77777777" w:rsidR="003E4DF7" w:rsidRPr="003E4DF7" w:rsidRDefault="003E4DF7" w:rsidP="003E4DF7">
                      <w:pPr>
                        <w:rPr>
                          <w:color w:val="EAB290" w:themeColor="accent2" w:themeTint="99"/>
                          <w:sz w:val="36"/>
                          <w:szCs w:val="36"/>
                          <w:lang w:val="en-GB"/>
                        </w:rPr>
                      </w:pPr>
                      <w:r w:rsidRPr="003E4DF7">
                        <w:rPr>
                          <w:color w:val="EAB290" w:themeColor="accent2" w:themeTint="99"/>
                          <w:sz w:val="36"/>
                          <w:szCs w:val="36"/>
                          <w:lang w:val="en-GB"/>
                        </w:rPr>
                        <w:t>Smartly designed technological processes</w:t>
                      </w:r>
                    </w:p>
                    <w:p w14:paraId="084C3B07" w14:textId="2E5D80AC" w:rsidR="003E4DF7" w:rsidRPr="00DC5ECB" w:rsidRDefault="003E4DF7" w:rsidP="003E4DF7">
                      <w:pPr>
                        <w:rPr>
                          <w:color w:val="EAB290" w:themeColor="accent2" w:themeTint="99"/>
                          <w:sz w:val="36"/>
                          <w:szCs w:val="36"/>
                          <w:lang w:val="en-IN"/>
                        </w:rPr>
                      </w:pPr>
                      <w:r w:rsidRPr="00DC5ECB">
                        <w:rPr>
                          <w:color w:val="EAB290" w:themeColor="accent2" w:themeTint="99"/>
                          <w:sz w:val="36"/>
                          <w:szCs w:val="36"/>
                          <w:lang w:val="en-IN"/>
                        </w:rPr>
                        <w:t>es</w:t>
                      </w:r>
                    </w:p>
                    <w:p w14:paraId="6F813097" w14:textId="77777777" w:rsidR="003E4DF7" w:rsidRPr="00DC5ECB" w:rsidRDefault="003E4DF7" w:rsidP="003E4DF7">
                      <w:pPr>
                        <w:rPr>
                          <w:color w:val="EAB290" w:themeColor="accent2" w:themeTint="99"/>
                          <w:sz w:val="36"/>
                          <w:szCs w:val="36"/>
                          <w:lang w:val="en-IN"/>
                        </w:rPr>
                      </w:pPr>
                    </w:p>
                  </w:txbxContent>
                </v:textbox>
                <w10:wrap anchorx="margin"/>
              </v:shape>
            </w:pict>
          </mc:Fallback>
        </mc:AlternateContent>
      </w:r>
    </w:p>
    <w:p w14:paraId="4728EE56" w14:textId="0AB5E3A6" w:rsidR="003E4DF7" w:rsidRDefault="003E4DF7" w:rsidP="00DC5ECB">
      <w:pPr>
        <w:jc w:val="both"/>
        <w:rPr>
          <w:rFonts w:ascii="Playfair Display" w:hAnsi="Playfair Display"/>
          <w:sz w:val="28"/>
          <w:szCs w:val="28"/>
        </w:rPr>
      </w:pPr>
    </w:p>
    <w:p w14:paraId="295A5B4C" w14:textId="20A79F77" w:rsidR="00EE528C" w:rsidRPr="00EE528C" w:rsidRDefault="00EE528C" w:rsidP="00EE528C">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74624" behindDoc="0" locked="0" layoutInCell="1" allowOverlap="1" wp14:anchorId="4FA5E44A" wp14:editId="78AD373B">
            <wp:simplePos x="0" y="0"/>
            <wp:positionH relativeFrom="column">
              <wp:posOffset>378140</wp:posOffset>
            </wp:positionH>
            <wp:positionV relativeFrom="paragraph">
              <wp:posOffset>25453</wp:posOffset>
            </wp:positionV>
            <wp:extent cx="275590" cy="364490"/>
            <wp:effectExtent l="0" t="0" r="0" b="0"/>
            <wp:wrapNone/>
            <wp:docPr id="12" name="Picture 12"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28C">
        <w:rPr>
          <w:rFonts w:ascii="Source Sans Pro" w:hAnsi="Source Sans Pro"/>
          <w:color w:val="775F55" w:themeColor="text2"/>
          <w:sz w:val="28"/>
          <w:szCs w:val="28"/>
        </w:rPr>
        <w:t>The entire lifecycle of a case, from filing to disposal, digital signing of judgments etc.</w:t>
      </w:r>
      <w:r w:rsidR="000D1C49">
        <w:rPr>
          <w:rFonts w:ascii="Source Sans Pro" w:hAnsi="Source Sans Pro"/>
          <w:color w:val="775F55" w:themeColor="text2"/>
          <w:sz w:val="28"/>
          <w:szCs w:val="28"/>
        </w:rPr>
        <w:t>,</w:t>
      </w:r>
      <w:r w:rsidRPr="00EE528C">
        <w:rPr>
          <w:rFonts w:ascii="Source Sans Pro" w:hAnsi="Source Sans Pro"/>
          <w:color w:val="775F55" w:themeColor="text2"/>
          <w:sz w:val="28"/>
          <w:szCs w:val="28"/>
        </w:rPr>
        <w:t xml:space="preserve"> should be entirely digital. </w:t>
      </w:r>
    </w:p>
    <w:p w14:paraId="7C3414F6" w14:textId="298102BB" w:rsidR="002C583A" w:rsidRPr="002C583A" w:rsidRDefault="002C583A" w:rsidP="002C583A">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76672" behindDoc="0" locked="0" layoutInCell="1" allowOverlap="1" wp14:anchorId="35BA625A" wp14:editId="2D94B5E3">
            <wp:simplePos x="0" y="0"/>
            <wp:positionH relativeFrom="column">
              <wp:posOffset>409284</wp:posOffset>
            </wp:positionH>
            <wp:positionV relativeFrom="paragraph">
              <wp:posOffset>897255</wp:posOffset>
            </wp:positionV>
            <wp:extent cx="275590" cy="364490"/>
            <wp:effectExtent l="0" t="0" r="0" b="0"/>
            <wp:wrapNone/>
            <wp:docPr id="13" name="Picture 13"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83A">
        <w:rPr>
          <w:rFonts w:ascii="Source Sans Pro" w:hAnsi="Source Sans Pro"/>
          <w:color w:val="775F55" w:themeColor="text2"/>
          <w:sz w:val="28"/>
          <w:szCs w:val="28"/>
        </w:rPr>
        <w:t>Filing of documents (procedure and language) and appeals using online forms and drop</w:t>
      </w:r>
      <w:r w:rsidR="000D1C49">
        <w:rPr>
          <w:rFonts w:ascii="Source Sans Pro" w:hAnsi="Source Sans Pro"/>
          <w:color w:val="775F55" w:themeColor="text2"/>
          <w:sz w:val="28"/>
          <w:szCs w:val="28"/>
        </w:rPr>
        <w:t>-</w:t>
      </w:r>
      <w:r w:rsidRPr="002C583A">
        <w:rPr>
          <w:rFonts w:ascii="Source Sans Pro" w:hAnsi="Source Sans Pro"/>
          <w:color w:val="775F55" w:themeColor="text2"/>
          <w:sz w:val="28"/>
          <w:szCs w:val="28"/>
        </w:rPr>
        <w:t xml:space="preserve">down menus can be substantially </w:t>
      </w:r>
      <w:proofErr w:type="spellStart"/>
      <w:r w:rsidRPr="002C583A">
        <w:rPr>
          <w:rFonts w:ascii="Source Sans Pro" w:hAnsi="Source Sans Pro"/>
          <w:color w:val="775F55" w:themeColor="text2"/>
          <w:sz w:val="28"/>
          <w:szCs w:val="28"/>
        </w:rPr>
        <w:t>standardised</w:t>
      </w:r>
      <w:proofErr w:type="spellEnd"/>
      <w:r w:rsidRPr="002C583A">
        <w:rPr>
          <w:rFonts w:ascii="Source Sans Pro" w:hAnsi="Source Sans Pro"/>
          <w:color w:val="775F55" w:themeColor="text2"/>
          <w:sz w:val="28"/>
          <w:szCs w:val="28"/>
        </w:rPr>
        <w:t xml:space="preserve"> to enable easy scrutiny and case management. By integrating it with the GST system, the need for filing the first appellate order or other documents already filed before adjudicating authority/first appellate authority will not be required as the GST System could pull those orders by quoting the unique order number given to the order of first Appellate Authority. Such integration will also ensure that the tribunal’s order automatically flows into the GST </w:t>
      </w:r>
      <w:r w:rsidRPr="002C583A">
        <w:rPr>
          <w:rFonts w:ascii="Source Sans Pro" w:hAnsi="Source Sans Pro"/>
          <w:color w:val="775F55" w:themeColor="text2"/>
          <w:sz w:val="28"/>
          <w:szCs w:val="28"/>
        </w:rPr>
        <w:lastRenderedPageBreak/>
        <w:t xml:space="preserve">System, obviating any need </w:t>
      </w:r>
      <w:r w:rsidR="000D1C49">
        <w:rPr>
          <w:rFonts w:ascii="Source Sans Pro" w:hAnsi="Source Sans Pro"/>
          <w:color w:val="775F55" w:themeColor="text2"/>
          <w:sz w:val="28"/>
          <w:szCs w:val="28"/>
        </w:rPr>
        <w:t>to file</w:t>
      </w:r>
      <w:r w:rsidRPr="002C583A">
        <w:rPr>
          <w:rFonts w:ascii="Source Sans Pro" w:hAnsi="Source Sans Pro"/>
          <w:color w:val="775F55" w:themeColor="text2"/>
          <w:sz w:val="28"/>
          <w:szCs w:val="28"/>
        </w:rPr>
        <w:t xml:space="preserve"> the order and manual data entry by GST officials. </w:t>
      </w:r>
    </w:p>
    <w:p w14:paraId="2B7DF0F6" w14:textId="69D161F3" w:rsidR="003F442C" w:rsidRDefault="002C583A" w:rsidP="003F442C">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78720" behindDoc="0" locked="0" layoutInCell="1" allowOverlap="1" wp14:anchorId="09541A9B" wp14:editId="289C38D8">
            <wp:simplePos x="0" y="0"/>
            <wp:positionH relativeFrom="column">
              <wp:posOffset>384305</wp:posOffset>
            </wp:positionH>
            <wp:positionV relativeFrom="paragraph">
              <wp:posOffset>225822</wp:posOffset>
            </wp:positionV>
            <wp:extent cx="275590" cy="364490"/>
            <wp:effectExtent l="0" t="0" r="0" b="0"/>
            <wp:wrapNone/>
            <wp:docPr id="14" name="Picture 14"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C49">
        <w:rPr>
          <w:rFonts w:ascii="Source Sans Pro" w:hAnsi="Source Sans Pro"/>
          <w:color w:val="775F55" w:themeColor="text2"/>
          <w:sz w:val="28"/>
          <w:szCs w:val="28"/>
        </w:rPr>
        <w:t>A b</w:t>
      </w:r>
      <w:r w:rsidRPr="002C583A">
        <w:rPr>
          <w:rFonts w:ascii="Source Sans Pro" w:hAnsi="Source Sans Pro"/>
          <w:color w:val="775F55" w:themeColor="text2"/>
          <w:sz w:val="28"/>
          <w:szCs w:val="28"/>
        </w:rPr>
        <w:t xml:space="preserve">etter docket management system which </w:t>
      </w:r>
      <w:proofErr w:type="spellStart"/>
      <w:r w:rsidRPr="002C583A">
        <w:rPr>
          <w:rFonts w:ascii="Source Sans Pro" w:hAnsi="Source Sans Pro"/>
          <w:color w:val="775F55" w:themeColor="text2"/>
          <w:sz w:val="28"/>
          <w:szCs w:val="28"/>
        </w:rPr>
        <w:t>prioritises</w:t>
      </w:r>
      <w:proofErr w:type="spellEnd"/>
      <w:r w:rsidRPr="002C583A">
        <w:rPr>
          <w:rFonts w:ascii="Source Sans Pro" w:hAnsi="Source Sans Pro"/>
          <w:color w:val="775F55" w:themeColor="text2"/>
          <w:sz w:val="28"/>
          <w:szCs w:val="28"/>
        </w:rPr>
        <w:t xml:space="preserve"> cases for listing and hearing (ensuring old cases are concluded in a time</w:t>
      </w:r>
      <w:r w:rsidR="000D1C49">
        <w:rPr>
          <w:rFonts w:ascii="Source Sans Pro" w:hAnsi="Source Sans Pro"/>
          <w:color w:val="775F55" w:themeColor="text2"/>
          <w:sz w:val="28"/>
          <w:szCs w:val="28"/>
        </w:rPr>
        <w:t>-</w:t>
      </w:r>
      <w:r w:rsidRPr="002C583A">
        <w:rPr>
          <w:rFonts w:ascii="Source Sans Pro" w:hAnsi="Source Sans Pro"/>
          <w:color w:val="775F55" w:themeColor="text2"/>
          <w:sz w:val="28"/>
          <w:szCs w:val="28"/>
        </w:rPr>
        <w:t>bound manner, high revenue matters are addressed, repeat matters are segregated, etc.) must be put in place.</w:t>
      </w:r>
    </w:p>
    <w:p w14:paraId="5D798B1E" w14:textId="2DF2C1D0" w:rsidR="003F442C" w:rsidRDefault="003F442C" w:rsidP="003F442C">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80768" behindDoc="0" locked="0" layoutInCell="1" allowOverlap="1" wp14:anchorId="58A7E9B1" wp14:editId="629E3233">
            <wp:simplePos x="0" y="0"/>
            <wp:positionH relativeFrom="column">
              <wp:posOffset>409575</wp:posOffset>
            </wp:positionH>
            <wp:positionV relativeFrom="paragraph">
              <wp:posOffset>277151</wp:posOffset>
            </wp:positionV>
            <wp:extent cx="275590" cy="364490"/>
            <wp:effectExtent l="0" t="0" r="0" b="0"/>
            <wp:wrapNone/>
            <wp:docPr id="15" name="Picture 15"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42C">
        <w:rPr>
          <w:rFonts w:ascii="Source Sans Pro" w:hAnsi="Source Sans Pro"/>
          <w:color w:val="775F55" w:themeColor="text2"/>
          <w:sz w:val="28"/>
          <w:szCs w:val="28"/>
        </w:rPr>
        <w:t xml:space="preserve">Developing smart checklists to validate appeals filed can pre-empt errors that can derail the resolution of the matter late in the process. The GSTAT must have </w:t>
      </w:r>
      <w:r w:rsidR="000D1C49">
        <w:rPr>
          <w:rFonts w:ascii="Source Sans Pro" w:hAnsi="Source Sans Pro"/>
          <w:color w:val="775F55" w:themeColor="text2"/>
          <w:sz w:val="28"/>
          <w:szCs w:val="28"/>
        </w:rPr>
        <w:t xml:space="preserve">a </w:t>
      </w:r>
      <w:r w:rsidRPr="003F442C">
        <w:rPr>
          <w:rFonts w:ascii="Source Sans Pro" w:hAnsi="Source Sans Pro"/>
          <w:color w:val="775F55" w:themeColor="text2"/>
          <w:sz w:val="28"/>
          <w:szCs w:val="28"/>
        </w:rPr>
        <w:t>seamless and paperless workflow where back-end functions like scrutiny and case management can be done online</w:t>
      </w:r>
      <w:r>
        <w:rPr>
          <w:rFonts w:ascii="Source Sans Pro" w:hAnsi="Source Sans Pro"/>
          <w:color w:val="775F55" w:themeColor="text2"/>
          <w:sz w:val="28"/>
          <w:szCs w:val="28"/>
        </w:rPr>
        <w:t>.</w:t>
      </w:r>
    </w:p>
    <w:p w14:paraId="6A321DDB" w14:textId="093E1686" w:rsidR="003F442C" w:rsidRPr="003F442C" w:rsidRDefault="003F442C" w:rsidP="00D10E41">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82816" behindDoc="0" locked="0" layoutInCell="1" allowOverlap="1" wp14:anchorId="33CEC056" wp14:editId="42EE3073">
            <wp:simplePos x="0" y="0"/>
            <wp:positionH relativeFrom="column">
              <wp:posOffset>418744</wp:posOffset>
            </wp:positionH>
            <wp:positionV relativeFrom="paragraph">
              <wp:posOffset>634685</wp:posOffset>
            </wp:positionV>
            <wp:extent cx="275590" cy="364490"/>
            <wp:effectExtent l="0" t="0" r="0" b="0"/>
            <wp:wrapNone/>
            <wp:docPr id="16" name="Picture 16"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42C">
        <w:rPr>
          <w:rFonts w:ascii="Source Sans Pro" w:hAnsi="Source Sans Pro"/>
          <w:color w:val="775F55" w:themeColor="text2"/>
          <w:sz w:val="28"/>
          <w:szCs w:val="28"/>
        </w:rPr>
        <w:t>Hearings must be permitted on virtual mode as the default unless the taxpayer opts for physical mode. Software modules are already available on GSTN</w:t>
      </w:r>
      <w:r w:rsidR="000D1C49">
        <w:rPr>
          <w:rFonts w:ascii="Source Sans Pro" w:hAnsi="Source Sans Pro"/>
          <w:color w:val="775F55" w:themeColor="text2"/>
          <w:sz w:val="28"/>
          <w:szCs w:val="28"/>
        </w:rPr>
        <w:t>,</w:t>
      </w:r>
      <w:r w:rsidRPr="003F442C">
        <w:rPr>
          <w:rFonts w:ascii="Source Sans Pro" w:hAnsi="Source Sans Pro"/>
          <w:color w:val="775F55" w:themeColor="text2"/>
          <w:sz w:val="28"/>
          <w:szCs w:val="28"/>
        </w:rPr>
        <w:t xml:space="preserve"> and these may be integrated with other video tools based on factors such as bandwidth requirement, open</w:t>
      </w:r>
      <w:r w:rsidR="000D1C49">
        <w:rPr>
          <w:rFonts w:ascii="Source Sans Pro" w:hAnsi="Source Sans Pro"/>
          <w:color w:val="775F55" w:themeColor="text2"/>
          <w:sz w:val="28"/>
          <w:szCs w:val="28"/>
        </w:rPr>
        <w:t>-</w:t>
      </w:r>
      <w:r w:rsidRPr="003F442C">
        <w:rPr>
          <w:rFonts w:ascii="Source Sans Pro" w:hAnsi="Source Sans Pro"/>
          <w:color w:val="775F55" w:themeColor="text2"/>
          <w:sz w:val="28"/>
          <w:szCs w:val="28"/>
        </w:rPr>
        <w:t xml:space="preserve">source, etc. It must, however, be ensured that virtual hearing doesn't skew the entire system in </w:t>
      </w:r>
      <w:proofErr w:type="spellStart"/>
      <w:r w:rsidRPr="003F442C">
        <w:rPr>
          <w:rFonts w:ascii="Source Sans Pro" w:hAnsi="Source Sans Pro"/>
          <w:color w:val="775F55" w:themeColor="text2"/>
          <w:sz w:val="28"/>
          <w:szCs w:val="28"/>
        </w:rPr>
        <w:t>favour</w:t>
      </w:r>
      <w:proofErr w:type="spellEnd"/>
      <w:r w:rsidRPr="003F442C">
        <w:rPr>
          <w:rFonts w:ascii="Source Sans Pro" w:hAnsi="Source Sans Pro"/>
          <w:color w:val="775F55" w:themeColor="text2"/>
          <w:sz w:val="28"/>
          <w:szCs w:val="28"/>
        </w:rPr>
        <w:t xml:space="preserve"> of a select few senior lawyers and thereby prevent the growth of a new crop of upcoming lawyers in this field in the long run. </w:t>
      </w:r>
    </w:p>
    <w:p w14:paraId="7D5C6AC9" w14:textId="65AC4480" w:rsidR="003F442C" w:rsidRPr="002C583A" w:rsidRDefault="00F00F30" w:rsidP="002C583A">
      <w:pPr>
        <w:ind w:left="1440"/>
        <w:jc w:val="both"/>
        <w:rPr>
          <w:rFonts w:ascii="Source Sans Pro" w:hAnsi="Source Sans Pro"/>
          <w:color w:val="775F55" w:themeColor="text2"/>
          <w:sz w:val="28"/>
          <w:szCs w:val="28"/>
        </w:rPr>
      </w:pPr>
      <w:r>
        <w:rPr>
          <w:rFonts w:ascii="Source Sans Pro" w:hAnsi="Source Sans Pro"/>
          <w:noProof/>
          <w:sz w:val="28"/>
          <w:szCs w:val="28"/>
        </w:rPr>
        <mc:AlternateContent>
          <mc:Choice Requires="wps">
            <w:drawing>
              <wp:anchor distT="0" distB="0" distL="114300" distR="114300" simplePos="0" relativeHeight="251684864" behindDoc="0" locked="0" layoutInCell="1" allowOverlap="1" wp14:anchorId="1CCCDE36" wp14:editId="48B2ED27">
                <wp:simplePos x="0" y="0"/>
                <wp:positionH relativeFrom="margin">
                  <wp:posOffset>8255</wp:posOffset>
                </wp:positionH>
                <wp:positionV relativeFrom="paragraph">
                  <wp:posOffset>118187</wp:posOffset>
                </wp:positionV>
                <wp:extent cx="6300921" cy="401653"/>
                <wp:effectExtent l="57150" t="38100" r="81280" b="113030"/>
                <wp:wrapNone/>
                <wp:docPr id="17" name="Text Box 17"/>
                <wp:cNvGraphicFramePr/>
                <a:graphic xmlns:a="http://schemas.openxmlformats.org/drawingml/2006/main">
                  <a:graphicData uri="http://schemas.microsoft.com/office/word/2010/wordprocessingShape">
                    <wps:wsp>
                      <wps:cNvSpPr txBox="1"/>
                      <wps:spPr>
                        <a:xfrm>
                          <a:off x="0" y="0"/>
                          <a:ext cx="6300921" cy="401653"/>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69D36309" w14:textId="77777777" w:rsidR="00F00F30" w:rsidRPr="00F00F30" w:rsidRDefault="00F00F30" w:rsidP="00F00F30">
                            <w:pPr>
                              <w:rPr>
                                <w:color w:val="EAB290" w:themeColor="accent2" w:themeTint="99"/>
                                <w:sz w:val="36"/>
                                <w:szCs w:val="36"/>
                                <w:lang w:val="en-GB"/>
                              </w:rPr>
                            </w:pPr>
                            <w:r w:rsidRPr="00F00F30">
                              <w:rPr>
                                <w:color w:val="EAB290" w:themeColor="accent2" w:themeTint="99"/>
                                <w:sz w:val="36"/>
                                <w:szCs w:val="36"/>
                                <w:lang w:val="en-GB"/>
                              </w:rPr>
                              <w:t>Software Platform</w:t>
                            </w:r>
                          </w:p>
                          <w:p w14:paraId="52F0BFD5" w14:textId="77777777" w:rsidR="00F00F30" w:rsidRPr="00DC5ECB" w:rsidRDefault="00F00F30" w:rsidP="00F00F30">
                            <w:pPr>
                              <w:rPr>
                                <w:color w:val="EAB290" w:themeColor="accent2" w:themeTint="99"/>
                                <w:sz w:val="36"/>
                                <w:szCs w:val="36"/>
                                <w:lang w:val="en-IN"/>
                              </w:rPr>
                            </w:pPr>
                            <w:r w:rsidRPr="00DC5ECB">
                              <w:rPr>
                                <w:color w:val="EAB290" w:themeColor="accent2" w:themeTint="99"/>
                                <w:sz w:val="36"/>
                                <w:szCs w:val="36"/>
                                <w:lang w:val="en-IN"/>
                              </w:rPr>
                              <w:t>es</w:t>
                            </w:r>
                          </w:p>
                          <w:p w14:paraId="78FC3793" w14:textId="77777777" w:rsidR="00F00F30" w:rsidRPr="00DC5ECB" w:rsidRDefault="00F00F30" w:rsidP="00F00F30">
                            <w:pPr>
                              <w:rPr>
                                <w:color w:val="EAB290" w:themeColor="accent2" w:themeTint="99"/>
                                <w:sz w:val="36"/>
                                <w:szCs w:val="36"/>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CCDE36" id="Text Box 17" o:spid="_x0000_s1029" type="#_x0000_t202" style="position:absolute;left:0;text-align:left;margin-left:.65pt;margin-top:9.3pt;width:496.15pt;height:31.6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" fillcolor="#968c8c [3209]" strokecolor="white [3201]" strokeweight="3.75pt">
                <v:stroke linestyle="thinThin"/>
                <v:shadow on="t" color="black" opacity="29491f" origin=",.5" offset="0,.83333mm"/>
                <v:textbox>
                  <w:txbxContent>
                    <w:p w14:paraId="69D36309" w14:textId="77777777" w:rsidR="00F00F30" w:rsidRPr="00F00F30" w:rsidRDefault="00F00F30" w:rsidP="00F00F30">
                      <w:pPr>
                        <w:rPr>
                          <w:color w:val="EAB290" w:themeColor="accent2" w:themeTint="99"/>
                          <w:sz w:val="36"/>
                          <w:szCs w:val="36"/>
                          <w:lang w:val="en-GB"/>
                        </w:rPr>
                      </w:pPr>
                      <w:r w:rsidRPr="00F00F30">
                        <w:rPr>
                          <w:color w:val="EAB290" w:themeColor="accent2" w:themeTint="99"/>
                          <w:sz w:val="36"/>
                          <w:szCs w:val="36"/>
                          <w:lang w:val="en-GB"/>
                        </w:rPr>
                        <w:t>Software Platform</w:t>
                      </w:r>
                    </w:p>
                    <w:p w14:paraId="52F0BFD5" w14:textId="77777777" w:rsidR="00F00F30" w:rsidRPr="00DC5ECB" w:rsidRDefault="00F00F30" w:rsidP="00F00F30">
                      <w:pPr>
                        <w:rPr>
                          <w:color w:val="EAB290" w:themeColor="accent2" w:themeTint="99"/>
                          <w:sz w:val="36"/>
                          <w:szCs w:val="36"/>
                          <w:lang w:val="en-IN"/>
                        </w:rPr>
                      </w:pPr>
                      <w:r w:rsidRPr="00DC5ECB">
                        <w:rPr>
                          <w:color w:val="EAB290" w:themeColor="accent2" w:themeTint="99"/>
                          <w:sz w:val="36"/>
                          <w:szCs w:val="36"/>
                          <w:lang w:val="en-IN"/>
                        </w:rPr>
                        <w:t>es</w:t>
                      </w:r>
                    </w:p>
                    <w:p w14:paraId="78FC3793" w14:textId="77777777" w:rsidR="00F00F30" w:rsidRPr="00DC5ECB" w:rsidRDefault="00F00F30" w:rsidP="00F00F30">
                      <w:pPr>
                        <w:rPr>
                          <w:color w:val="EAB290" w:themeColor="accent2" w:themeTint="99"/>
                          <w:sz w:val="36"/>
                          <w:szCs w:val="36"/>
                          <w:lang w:val="en-IN"/>
                        </w:rPr>
                      </w:pPr>
                    </w:p>
                  </w:txbxContent>
                </v:textbox>
                <w10:wrap anchorx="margin"/>
              </v:shape>
            </w:pict>
          </mc:Fallback>
        </mc:AlternateContent>
      </w:r>
    </w:p>
    <w:p w14:paraId="7EEB0BD3" w14:textId="63E27213" w:rsidR="00EE528C" w:rsidRDefault="00EE528C" w:rsidP="00DC5ECB">
      <w:pPr>
        <w:jc w:val="both"/>
        <w:rPr>
          <w:rFonts w:ascii="Playfair Display" w:hAnsi="Playfair Display"/>
          <w:sz w:val="28"/>
          <w:szCs w:val="28"/>
        </w:rPr>
      </w:pPr>
    </w:p>
    <w:p w14:paraId="6DB73143" w14:textId="20575E36" w:rsidR="00F00F30" w:rsidRDefault="00F00F30" w:rsidP="00F00F30">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86912" behindDoc="0" locked="0" layoutInCell="1" allowOverlap="1" wp14:anchorId="6A9CE43B" wp14:editId="03C3FD5D">
            <wp:simplePos x="0" y="0"/>
            <wp:positionH relativeFrom="column">
              <wp:posOffset>435835</wp:posOffset>
            </wp:positionH>
            <wp:positionV relativeFrom="paragraph">
              <wp:posOffset>787062</wp:posOffset>
            </wp:positionV>
            <wp:extent cx="275590" cy="364490"/>
            <wp:effectExtent l="0" t="0" r="0" b="0"/>
            <wp:wrapNone/>
            <wp:docPr id="18" name="Picture 18"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C49">
        <w:rPr>
          <w:rFonts w:ascii="Source Sans Pro" w:hAnsi="Source Sans Pro"/>
          <w:color w:val="775F55" w:themeColor="text2"/>
          <w:sz w:val="28"/>
          <w:szCs w:val="28"/>
        </w:rPr>
        <w:t>All benches with separate databases should use one software application</w:t>
      </w:r>
      <w:r w:rsidRPr="00F00F30">
        <w:rPr>
          <w:rFonts w:ascii="Source Sans Pro" w:hAnsi="Source Sans Pro"/>
          <w:color w:val="775F55" w:themeColor="text2"/>
          <w:sz w:val="28"/>
          <w:szCs w:val="28"/>
        </w:rPr>
        <w:t xml:space="preserve">. This will ensure uniformity of processes and facilitate automation. Changes will only have to be made once rather than separately for each tribunal. Not only will it save cost and resources, </w:t>
      </w:r>
      <w:r w:rsidR="000D1C49">
        <w:rPr>
          <w:rFonts w:ascii="Source Sans Pro" w:hAnsi="Source Sans Pro"/>
          <w:color w:val="775F55" w:themeColor="text2"/>
          <w:sz w:val="28"/>
          <w:szCs w:val="28"/>
        </w:rPr>
        <w:t>but it can also</w:t>
      </w:r>
      <w:r w:rsidRPr="00F00F30">
        <w:rPr>
          <w:rFonts w:ascii="Source Sans Pro" w:hAnsi="Source Sans Pro"/>
          <w:color w:val="775F55" w:themeColor="text2"/>
          <w:sz w:val="28"/>
          <w:szCs w:val="28"/>
        </w:rPr>
        <w:t xml:space="preserve"> be developed and deployed faster. (GST officials of 12 States started with a common application with separate databases in 2017. By 2022, </w:t>
      </w:r>
      <w:r w:rsidR="00820866">
        <w:rPr>
          <w:rFonts w:ascii="Source Sans Pro" w:hAnsi="Source Sans Pro"/>
          <w:color w:val="775F55" w:themeColor="text2"/>
          <w:sz w:val="28"/>
          <w:szCs w:val="28"/>
        </w:rPr>
        <w:t>apart from</w:t>
      </w:r>
      <w:r w:rsidRPr="00F00F30">
        <w:rPr>
          <w:rFonts w:ascii="Source Sans Pro" w:hAnsi="Source Sans Pro"/>
          <w:color w:val="775F55" w:themeColor="text2"/>
          <w:sz w:val="28"/>
          <w:szCs w:val="28"/>
        </w:rPr>
        <w:t xml:space="preserve"> </w:t>
      </w:r>
      <w:r w:rsidR="00820866">
        <w:rPr>
          <w:rFonts w:ascii="Source Sans Pro" w:hAnsi="Source Sans Pro"/>
          <w:color w:val="775F55" w:themeColor="text2"/>
          <w:sz w:val="28"/>
          <w:szCs w:val="28"/>
        </w:rPr>
        <w:t>four s</w:t>
      </w:r>
      <w:r w:rsidRPr="00F00F30">
        <w:rPr>
          <w:rFonts w:ascii="Source Sans Pro" w:hAnsi="Source Sans Pro"/>
          <w:color w:val="775F55" w:themeColor="text2"/>
          <w:sz w:val="28"/>
          <w:szCs w:val="28"/>
        </w:rPr>
        <w:t xml:space="preserve">tates, </w:t>
      </w:r>
      <w:r w:rsidR="00820866">
        <w:rPr>
          <w:rFonts w:ascii="Source Sans Pro" w:hAnsi="Source Sans Pro"/>
          <w:color w:val="775F55" w:themeColor="text2"/>
          <w:sz w:val="28"/>
          <w:szCs w:val="28"/>
        </w:rPr>
        <w:t>the other states</w:t>
      </w:r>
      <w:r w:rsidRPr="00F00F30">
        <w:rPr>
          <w:rFonts w:ascii="Source Sans Pro" w:hAnsi="Source Sans Pro"/>
          <w:color w:val="775F55" w:themeColor="text2"/>
          <w:sz w:val="28"/>
          <w:szCs w:val="28"/>
        </w:rPr>
        <w:t xml:space="preserve"> have adopted the common application developed by GSTN and run and operated by them).</w:t>
      </w:r>
    </w:p>
    <w:p w14:paraId="277BA603" w14:textId="35B9F133" w:rsidR="00DB3ECA" w:rsidRDefault="00DB3ECA" w:rsidP="00DB3ECA">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88960" behindDoc="0" locked="0" layoutInCell="1" allowOverlap="1" wp14:anchorId="0BD08075" wp14:editId="3F9D371B">
            <wp:simplePos x="0" y="0"/>
            <wp:positionH relativeFrom="column">
              <wp:posOffset>487111</wp:posOffset>
            </wp:positionH>
            <wp:positionV relativeFrom="paragraph">
              <wp:posOffset>183207</wp:posOffset>
            </wp:positionV>
            <wp:extent cx="275590" cy="364490"/>
            <wp:effectExtent l="0" t="0" r="0" b="0"/>
            <wp:wrapNone/>
            <wp:docPr id="19" name="Picture 19"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ECA">
        <w:rPr>
          <w:rFonts w:ascii="Source Sans Pro" w:hAnsi="Source Sans Pro"/>
          <w:color w:val="775F55" w:themeColor="text2"/>
          <w:sz w:val="28"/>
          <w:szCs w:val="28"/>
        </w:rPr>
        <w:t xml:space="preserve">The workflow process of the GSTAT will be similar to that of the first appellate authority. GSTN has developed the software being used by the </w:t>
      </w:r>
      <w:r w:rsidRPr="00DB3ECA">
        <w:rPr>
          <w:rFonts w:ascii="Source Sans Pro" w:hAnsi="Source Sans Pro"/>
          <w:color w:val="775F55" w:themeColor="text2"/>
          <w:sz w:val="28"/>
          <w:szCs w:val="28"/>
        </w:rPr>
        <w:lastRenderedPageBreak/>
        <w:t>First Appellate Authorities across the country. The same could be modified and upgraded for use by the GSTAT. It will be faster and cheaper to get this work done by GSTN</w:t>
      </w:r>
      <w:r w:rsidR="00820866">
        <w:rPr>
          <w:rFonts w:ascii="Source Sans Pro" w:hAnsi="Source Sans Pro"/>
          <w:color w:val="775F55" w:themeColor="text2"/>
          <w:sz w:val="28"/>
          <w:szCs w:val="28"/>
        </w:rPr>
        <w:t>,</w:t>
      </w:r>
      <w:r w:rsidRPr="00DB3ECA">
        <w:rPr>
          <w:rFonts w:ascii="Source Sans Pro" w:hAnsi="Source Sans Pro"/>
          <w:color w:val="775F55" w:themeColor="text2"/>
          <w:sz w:val="28"/>
          <w:szCs w:val="28"/>
        </w:rPr>
        <w:t xml:space="preserve"> who have experience in managing the GST System. Also, the integration will be much tighter.  </w:t>
      </w:r>
    </w:p>
    <w:p w14:paraId="149775CF" w14:textId="79971697" w:rsidR="00413959" w:rsidRDefault="00413959" w:rsidP="00413959">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91008" behindDoc="0" locked="0" layoutInCell="1" allowOverlap="1" wp14:anchorId="2FF444DD" wp14:editId="2F3776F7">
            <wp:simplePos x="0" y="0"/>
            <wp:positionH relativeFrom="column">
              <wp:posOffset>504202</wp:posOffset>
            </wp:positionH>
            <wp:positionV relativeFrom="paragraph">
              <wp:posOffset>5828</wp:posOffset>
            </wp:positionV>
            <wp:extent cx="275590" cy="364490"/>
            <wp:effectExtent l="0" t="0" r="0" b="0"/>
            <wp:wrapNone/>
            <wp:docPr id="20" name="Picture 20"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959">
        <w:rPr>
          <w:rFonts w:ascii="Source Sans Pro" w:hAnsi="Source Sans Pro"/>
          <w:color w:val="775F55" w:themeColor="text2"/>
          <w:sz w:val="28"/>
          <w:szCs w:val="28"/>
        </w:rPr>
        <w:t xml:space="preserve">The GSTAT software should be developed as a platform that will allow solutions to be configured and </w:t>
      </w:r>
      <w:proofErr w:type="spellStart"/>
      <w:r w:rsidRPr="00413959">
        <w:rPr>
          <w:rFonts w:ascii="Source Sans Pro" w:hAnsi="Source Sans Pro"/>
          <w:color w:val="775F55" w:themeColor="text2"/>
          <w:sz w:val="28"/>
          <w:szCs w:val="28"/>
        </w:rPr>
        <w:t>customised</w:t>
      </w:r>
      <w:proofErr w:type="spellEnd"/>
      <w:r w:rsidRPr="00413959">
        <w:rPr>
          <w:rFonts w:ascii="Source Sans Pro" w:hAnsi="Source Sans Pro"/>
          <w:color w:val="775F55" w:themeColor="text2"/>
          <w:sz w:val="28"/>
          <w:szCs w:val="28"/>
        </w:rPr>
        <w:t xml:space="preserve"> on top of it through APIs.</w:t>
      </w:r>
    </w:p>
    <w:p w14:paraId="344A9A0A" w14:textId="0723496A" w:rsidR="00D10E41" w:rsidRPr="00413959" w:rsidRDefault="00D10E41" w:rsidP="00413959">
      <w:pPr>
        <w:ind w:left="1440"/>
        <w:jc w:val="both"/>
        <w:rPr>
          <w:rFonts w:ascii="Source Sans Pro" w:hAnsi="Source Sans Pro"/>
          <w:color w:val="775F55" w:themeColor="text2"/>
          <w:sz w:val="28"/>
          <w:szCs w:val="28"/>
        </w:rPr>
      </w:pPr>
      <w:r>
        <w:rPr>
          <w:rFonts w:ascii="Source Sans Pro" w:hAnsi="Source Sans Pro"/>
          <w:noProof/>
          <w:sz w:val="28"/>
          <w:szCs w:val="28"/>
        </w:rPr>
        <mc:AlternateContent>
          <mc:Choice Requires="wps">
            <w:drawing>
              <wp:anchor distT="0" distB="0" distL="114300" distR="114300" simplePos="0" relativeHeight="251693056" behindDoc="0" locked="0" layoutInCell="1" allowOverlap="1" wp14:anchorId="130823A4" wp14:editId="6FC42A57">
                <wp:simplePos x="0" y="0"/>
                <wp:positionH relativeFrom="margin">
                  <wp:align>left</wp:align>
                </wp:positionH>
                <wp:positionV relativeFrom="paragraph">
                  <wp:posOffset>58557</wp:posOffset>
                </wp:positionV>
                <wp:extent cx="6300921" cy="401653"/>
                <wp:effectExtent l="57150" t="38100" r="81280" b="113030"/>
                <wp:wrapNone/>
                <wp:docPr id="21" name="Text Box 21"/>
                <wp:cNvGraphicFramePr/>
                <a:graphic xmlns:a="http://schemas.openxmlformats.org/drawingml/2006/main">
                  <a:graphicData uri="http://schemas.microsoft.com/office/word/2010/wordprocessingShape">
                    <wps:wsp>
                      <wps:cNvSpPr txBox="1"/>
                      <wps:spPr>
                        <a:xfrm>
                          <a:off x="0" y="0"/>
                          <a:ext cx="6300921" cy="401653"/>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2A31E467" w14:textId="77777777" w:rsidR="00D10E41" w:rsidRPr="00D10E41" w:rsidRDefault="00D10E41" w:rsidP="00D10E41">
                            <w:pPr>
                              <w:rPr>
                                <w:color w:val="EAB290" w:themeColor="accent2" w:themeTint="99"/>
                                <w:sz w:val="36"/>
                                <w:szCs w:val="36"/>
                                <w:lang w:val="en-GB"/>
                              </w:rPr>
                            </w:pPr>
                            <w:r w:rsidRPr="00D10E41">
                              <w:rPr>
                                <w:color w:val="EAB290" w:themeColor="accent2" w:themeTint="99"/>
                                <w:sz w:val="36"/>
                                <w:szCs w:val="36"/>
                                <w:lang w:val="en-GB"/>
                              </w:rPr>
                              <w:t xml:space="preserve">Rules and Procedures </w:t>
                            </w:r>
                          </w:p>
                          <w:p w14:paraId="3DFE1752" w14:textId="00DC9AF9" w:rsidR="00D10E41" w:rsidRPr="00DC5ECB" w:rsidRDefault="00D10E41" w:rsidP="00D10E41">
                            <w:pPr>
                              <w:rPr>
                                <w:color w:val="EAB290" w:themeColor="accent2" w:themeTint="99"/>
                                <w:sz w:val="36"/>
                                <w:szCs w:val="36"/>
                                <w:lang w:val="en-IN"/>
                              </w:rPr>
                            </w:pPr>
                          </w:p>
                          <w:p w14:paraId="57D1812D" w14:textId="77777777" w:rsidR="00D10E41" w:rsidRPr="00DC5ECB" w:rsidRDefault="00D10E41" w:rsidP="00D10E41">
                            <w:pPr>
                              <w:rPr>
                                <w:color w:val="EAB290" w:themeColor="accent2" w:themeTint="99"/>
                                <w:sz w:val="36"/>
                                <w:szCs w:val="36"/>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0823A4" id="Text Box 21" o:spid="_x0000_s1030" type="#_x0000_t202" style="position:absolute;left:0;text-align:left;margin-left:0;margin-top:4.6pt;width:496.15pt;height:31.65pt;z-index:251693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" fillcolor="#968c8c [3209]" strokecolor="white [3201]" strokeweight="3.75pt">
                <v:stroke linestyle="thinThin"/>
                <v:shadow on="t" color="black" opacity="29491f" origin=",.5" offset="0,.83333mm"/>
                <v:textbox>
                  <w:txbxContent>
                    <w:p w14:paraId="2A31E467" w14:textId="77777777" w:rsidR="00D10E41" w:rsidRPr="00D10E41" w:rsidRDefault="00D10E41" w:rsidP="00D10E41">
                      <w:pPr>
                        <w:rPr>
                          <w:color w:val="EAB290" w:themeColor="accent2" w:themeTint="99"/>
                          <w:sz w:val="36"/>
                          <w:szCs w:val="36"/>
                          <w:lang w:val="en-GB"/>
                        </w:rPr>
                      </w:pPr>
                      <w:r w:rsidRPr="00D10E41">
                        <w:rPr>
                          <w:color w:val="EAB290" w:themeColor="accent2" w:themeTint="99"/>
                          <w:sz w:val="36"/>
                          <w:szCs w:val="36"/>
                          <w:lang w:val="en-GB"/>
                        </w:rPr>
                        <w:t xml:space="preserve">Rules and Procedures </w:t>
                      </w:r>
                    </w:p>
                    <w:p w14:paraId="3DFE1752" w14:textId="00DC9AF9" w:rsidR="00D10E41" w:rsidRPr="00DC5ECB" w:rsidRDefault="00D10E41" w:rsidP="00D10E41">
                      <w:pPr>
                        <w:rPr>
                          <w:color w:val="EAB290" w:themeColor="accent2" w:themeTint="99"/>
                          <w:sz w:val="36"/>
                          <w:szCs w:val="36"/>
                          <w:lang w:val="en-IN"/>
                        </w:rPr>
                      </w:pPr>
                    </w:p>
                    <w:p w14:paraId="57D1812D" w14:textId="77777777" w:rsidR="00D10E41" w:rsidRPr="00DC5ECB" w:rsidRDefault="00D10E41" w:rsidP="00D10E41">
                      <w:pPr>
                        <w:rPr>
                          <w:color w:val="EAB290" w:themeColor="accent2" w:themeTint="99"/>
                          <w:sz w:val="36"/>
                          <w:szCs w:val="36"/>
                          <w:lang w:val="en-IN"/>
                        </w:rPr>
                      </w:pPr>
                    </w:p>
                  </w:txbxContent>
                </v:textbox>
                <w10:wrap anchorx="margin"/>
              </v:shape>
            </w:pict>
          </mc:Fallback>
        </mc:AlternateContent>
      </w:r>
    </w:p>
    <w:p w14:paraId="42952B1A" w14:textId="401562C8" w:rsidR="00413959" w:rsidRPr="00DB3ECA" w:rsidRDefault="00413959" w:rsidP="00DB3ECA">
      <w:pPr>
        <w:ind w:left="1440"/>
        <w:jc w:val="both"/>
        <w:rPr>
          <w:rFonts w:ascii="Source Sans Pro" w:hAnsi="Source Sans Pro"/>
          <w:color w:val="775F55" w:themeColor="text2"/>
          <w:sz w:val="28"/>
          <w:szCs w:val="28"/>
        </w:rPr>
      </w:pPr>
    </w:p>
    <w:p w14:paraId="591A9C89" w14:textId="0C6C0A09" w:rsidR="00D10E41" w:rsidRDefault="00D10E41" w:rsidP="00D10E41">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95104" behindDoc="0" locked="0" layoutInCell="1" allowOverlap="1" wp14:anchorId="4BB9B0CF" wp14:editId="54522A0E">
            <wp:simplePos x="0" y="0"/>
            <wp:positionH relativeFrom="column">
              <wp:posOffset>452927</wp:posOffset>
            </wp:positionH>
            <wp:positionV relativeFrom="paragraph">
              <wp:posOffset>406032</wp:posOffset>
            </wp:positionV>
            <wp:extent cx="275590" cy="364490"/>
            <wp:effectExtent l="0" t="0" r="0" b="0"/>
            <wp:wrapNone/>
            <wp:docPr id="22" name="Picture 22"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E41">
        <w:rPr>
          <w:rFonts w:ascii="Source Sans Pro" w:hAnsi="Source Sans Pro"/>
          <w:color w:val="775F55" w:themeColor="text2"/>
          <w:sz w:val="28"/>
          <w:szCs w:val="28"/>
        </w:rPr>
        <w:t xml:space="preserve">Procedures and templates for filing appeals/ </w:t>
      </w:r>
      <w:proofErr w:type="gramStart"/>
      <w:r w:rsidRPr="00D10E41">
        <w:rPr>
          <w:rFonts w:ascii="Source Sans Pro" w:hAnsi="Source Sans Pro"/>
          <w:color w:val="775F55" w:themeColor="text2"/>
          <w:sz w:val="28"/>
          <w:szCs w:val="28"/>
        </w:rPr>
        <w:t>applications  -</w:t>
      </w:r>
      <w:proofErr w:type="gramEnd"/>
      <w:r w:rsidRPr="00D10E41">
        <w:rPr>
          <w:rFonts w:ascii="Source Sans Pro" w:hAnsi="Source Sans Pro"/>
          <w:color w:val="775F55" w:themeColor="text2"/>
          <w:sz w:val="28"/>
          <w:szCs w:val="28"/>
        </w:rPr>
        <w:t xml:space="preserve"> must allow the appellant to produce all relevant documents and material so that there are no delays in the movement of files from adjudicating authority and first appellate authority to the Tribunal (this will become automated if the Tribunal System is integrated with GST System, as explained above). </w:t>
      </w:r>
    </w:p>
    <w:p w14:paraId="4FD82F31" w14:textId="5A355643" w:rsidR="004253FB" w:rsidRDefault="004253FB" w:rsidP="004253FB">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97152" behindDoc="0" locked="0" layoutInCell="1" allowOverlap="1" wp14:anchorId="7A3F083F" wp14:editId="33C21010">
            <wp:simplePos x="0" y="0"/>
            <wp:positionH relativeFrom="column">
              <wp:posOffset>427289</wp:posOffset>
            </wp:positionH>
            <wp:positionV relativeFrom="paragraph">
              <wp:posOffset>254291</wp:posOffset>
            </wp:positionV>
            <wp:extent cx="275590" cy="364490"/>
            <wp:effectExtent l="0" t="0" r="0" b="0"/>
            <wp:wrapNone/>
            <wp:docPr id="23" name="Picture 23"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FB">
        <w:rPr>
          <w:rFonts w:ascii="Source Sans Pro" w:hAnsi="Source Sans Pro"/>
          <w:color w:val="775F55" w:themeColor="text2"/>
          <w:sz w:val="28"/>
          <w:szCs w:val="28"/>
        </w:rPr>
        <w:t>Procedures for hearing of appeals – such as date and place of the hearing, recording of the hearing, cross-</w:t>
      </w:r>
      <w:proofErr w:type="gramStart"/>
      <w:r w:rsidRPr="004253FB">
        <w:rPr>
          <w:rFonts w:ascii="Source Sans Pro" w:hAnsi="Source Sans Pro"/>
          <w:color w:val="775F55" w:themeColor="text2"/>
          <w:sz w:val="28"/>
          <w:szCs w:val="28"/>
        </w:rPr>
        <w:t>objections,  ex</w:t>
      </w:r>
      <w:proofErr w:type="gramEnd"/>
      <w:r w:rsidRPr="004253FB">
        <w:rPr>
          <w:rFonts w:ascii="Source Sans Pro" w:hAnsi="Source Sans Pro"/>
          <w:color w:val="775F55" w:themeColor="text2"/>
          <w:sz w:val="28"/>
          <w:szCs w:val="28"/>
        </w:rPr>
        <w:t>-</w:t>
      </w:r>
      <w:proofErr w:type="spellStart"/>
      <w:r w:rsidRPr="004253FB">
        <w:rPr>
          <w:rFonts w:ascii="Source Sans Pro" w:hAnsi="Source Sans Pro"/>
          <w:color w:val="775F55" w:themeColor="text2"/>
          <w:sz w:val="28"/>
          <w:szCs w:val="28"/>
        </w:rPr>
        <w:t>parte</w:t>
      </w:r>
      <w:proofErr w:type="spellEnd"/>
      <w:r w:rsidRPr="004253FB">
        <w:rPr>
          <w:rFonts w:ascii="Source Sans Pro" w:hAnsi="Source Sans Pro"/>
          <w:color w:val="775F55" w:themeColor="text2"/>
          <w:sz w:val="28"/>
          <w:szCs w:val="28"/>
        </w:rPr>
        <w:t xml:space="preserve"> hearing, and production of evidence/additional evidence before the Tribunal should be clearly spelt out</w:t>
      </w:r>
      <w:r w:rsidR="00D32F3A">
        <w:rPr>
          <w:rFonts w:ascii="Source Sans Pro" w:hAnsi="Source Sans Pro"/>
          <w:color w:val="775F55" w:themeColor="text2"/>
          <w:sz w:val="28"/>
          <w:szCs w:val="28"/>
        </w:rPr>
        <w:t>.</w:t>
      </w:r>
    </w:p>
    <w:p w14:paraId="1F7E9ECE" w14:textId="5C7123B2" w:rsidR="00D32F3A" w:rsidRDefault="00D32F3A" w:rsidP="00D32F3A">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699200" behindDoc="0" locked="0" layoutInCell="1" allowOverlap="1" wp14:anchorId="7A401CDA" wp14:editId="55B26328">
            <wp:simplePos x="0" y="0"/>
            <wp:positionH relativeFrom="column">
              <wp:posOffset>452927</wp:posOffset>
            </wp:positionH>
            <wp:positionV relativeFrom="paragraph">
              <wp:posOffset>31465</wp:posOffset>
            </wp:positionV>
            <wp:extent cx="275590" cy="364490"/>
            <wp:effectExtent l="0" t="0" r="0" b="0"/>
            <wp:wrapNone/>
            <wp:docPr id="24" name="Picture 24"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F3A">
        <w:rPr>
          <w:rFonts w:ascii="Source Sans Pro" w:hAnsi="Source Sans Pro"/>
          <w:color w:val="775F55" w:themeColor="text2"/>
          <w:sz w:val="28"/>
          <w:szCs w:val="28"/>
        </w:rPr>
        <w:t xml:space="preserve">The concept of ‘written statement’ must be introduced so that </w:t>
      </w:r>
      <w:r w:rsidR="00820866">
        <w:rPr>
          <w:rFonts w:ascii="Source Sans Pro" w:hAnsi="Source Sans Pro"/>
          <w:color w:val="775F55" w:themeColor="text2"/>
          <w:sz w:val="28"/>
          <w:szCs w:val="28"/>
        </w:rPr>
        <w:t>the respondent does not urge new grounds</w:t>
      </w:r>
      <w:r w:rsidRPr="00D32F3A">
        <w:rPr>
          <w:rFonts w:ascii="Source Sans Pro" w:hAnsi="Source Sans Pro"/>
          <w:color w:val="775F55" w:themeColor="text2"/>
          <w:sz w:val="28"/>
          <w:szCs w:val="28"/>
        </w:rPr>
        <w:t xml:space="preserve"> during hearings.</w:t>
      </w:r>
    </w:p>
    <w:p w14:paraId="1400930B" w14:textId="7B734D3C" w:rsidR="00D32F3A" w:rsidRDefault="00D32F3A" w:rsidP="00D32F3A">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701248" behindDoc="0" locked="0" layoutInCell="1" allowOverlap="1" wp14:anchorId="4419514E" wp14:editId="6C18D83C">
            <wp:simplePos x="0" y="0"/>
            <wp:positionH relativeFrom="column">
              <wp:posOffset>478262</wp:posOffset>
            </wp:positionH>
            <wp:positionV relativeFrom="paragraph">
              <wp:posOffset>177165</wp:posOffset>
            </wp:positionV>
            <wp:extent cx="275590" cy="364490"/>
            <wp:effectExtent l="0" t="0" r="0" b="0"/>
            <wp:wrapNone/>
            <wp:docPr id="25" name="Picture 25"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866">
        <w:rPr>
          <w:rFonts w:ascii="Source Sans Pro" w:hAnsi="Source Sans Pro"/>
          <w:color w:val="775F55" w:themeColor="text2"/>
          <w:sz w:val="28"/>
          <w:szCs w:val="28"/>
        </w:rPr>
        <w:t>The concept of ‘interlocutory applications’ must be allowed right from the first appeal for a limited number of grounds, such as questions on limitation, jurisdiction, etc., which are</w:t>
      </w:r>
      <w:r w:rsidRPr="00D32F3A">
        <w:rPr>
          <w:rFonts w:ascii="Source Sans Pro" w:hAnsi="Source Sans Pro"/>
          <w:color w:val="775F55" w:themeColor="text2"/>
          <w:sz w:val="28"/>
          <w:szCs w:val="28"/>
        </w:rPr>
        <w:t xml:space="preserve"> often glossed over.</w:t>
      </w:r>
    </w:p>
    <w:p w14:paraId="51EA8ECA" w14:textId="6FA54810" w:rsidR="00D32F3A" w:rsidRDefault="00D32F3A" w:rsidP="00D32F3A">
      <w:pPr>
        <w:ind w:left="1440"/>
        <w:jc w:val="both"/>
        <w:rPr>
          <w:rFonts w:ascii="Source Sans Pro" w:hAnsi="Source Sans Pro"/>
          <w:color w:val="775F55" w:themeColor="text2"/>
          <w:sz w:val="28"/>
          <w:szCs w:val="28"/>
        </w:rPr>
      </w:pPr>
      <w:r w:rsidRPr="00DC5ECB">
        <w:rPr>
          <w:rFonts w:ascii="Source Sans Pro" w:hAnsi="Source Sans Pro"/>
          <w:color w:val="775F55" w:themeColor="text2"/>
          <w:sz w:val="28"/>
          <w:szCs w:val="28"/>
        </w:rPr>
        <w:drawing>
          <wp:anchor distT="0" distB="0" distL="114300" distR="114300" simplePos="0" relativeHeight="251703296" behindDoc="0" locked="0" layoutInCell="1" allowOverlap="1" wp14:anchorId="4C6C1308" wp14:editId="4E6F4940">
            <wp:simplePos x="0" y="0"/>
            <wp:positionH relativeFrom="column">
              <wp:posOffset>487110</wp:posOffset>
            </wp:positionH>
            <wp:positionV relativeFrom="paragraph">
              <wp:posOffset>412495</wp:posOffset>
            </wp:positionV>
            <wp:extent cx="275590" cy="364490"/>
            <wp:effectExtent l="0" t="0" r="0" b="0"/>
            <wp:wrapNone/>
            <wp:docPr id="26" name="Picture 26" descr="Arrow Bullet, PNG, 2000x2643px, Bullet, Area, Information, Point, Pointer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Bullet, PNG, 2000x2643px, Bullet, Area, Information, Point, Pointer  Download Free"/>
                    <pic:cNvPicPr>
                      <a:picLocks noChangeAspect="1" noChangeArrowheads="1"/>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F3A">
        <w:rPr>
          <w:rFonts w:ascii="Source Sans Pro" w:hAnsi="Source Sans Pro"/>
          <w:color w:val="775F55" w:themeColor="text2"/>
          <w:sz w:val="28"/>
          <w:szCs w:val="28"/>
        </w:rPr>
        <w:t>As a one</w:t>
      </w:r>
      <w:r>
        <w:rPr>
          <w:rFonts w:ascii="Source Sans Pro" w:hAnsi="Source Sans Pro"/>
          <w:color w:val="775F55" w:themeColor="text2"/>
          <w:sz w:val="28"/>
          <w:szCs w:val="28"/>
        </w:rPr>
        <w:t>-</w:t>
      </w:r>
      <w:r w:rsidRPr="00D32F3A">
        <w:rPr>
          <w:rFonts w:ascii="Source Sans Pro" w:hAnsi="Source Sans Pro"/>
          <w:color w:val="775F55" w:themeColor="text2"/>
          <w:sz w:val="28"/>
          <w:szCs w:val="28"/>
        </w:rPr>
        <w:t xml:space="preserve">time transitional mechanism, alternative dispute resolution (ADR) can be considered as a voluntary step after </w:t>
      </w:r>
      <w:r>
        <w:rPr>
          <w:rFonts w:ascii="Source Sans Pro" w:hAnsi="Source Sans Pro"/>
          <w:color w:val="775F55" w:themeColor="text2"/>
          <w:sz w:val="28"/>
          <w:szCs w:val="28"/>
        </w:rPr>
        <w:t xml:space="preserve">the </w:t>
      </w:r>
      <w:r w:rsidRPr="00D32F3A">
        <w:rPr>
          <w:rFonts w:ascii="Source Sans Pro" w:hAnsi="Source Sans Pro"/>
          <w:color w:val="775F55" w:themeColor="text2"/>
          <w:sz w:val="28"/>
          <w:szCs w:val="28"/>
        </w:rPr>
        <w:t>filing of appeal but before listing of cases for disposal. Some form of concessions/incentives may be considered for those who opt for ADR. Matters that fail to be resolved in ADR can continue to be heard by the Tribunal.</w:t>
      </w:r>
    </w:p>
    <w:p w14:paraId="32CA737E" w14:textId="2F20A3CA" w:rsidR="000400FB" w:rsidRDefault="000400FB" w:rsidP="00D32F3A">
      <w:pPr>
        <w:ind w:left="1440"/>
        <w:jc w:val="both"/>
        <w:rPr>
          <w:rFonts w:ascii="Source Sans Pro" w:hAnsi="Source Sans Pro"/>
          <w:color w:val="775F55" w:themeColor="text2"/>
          <w:sz w:val="28"/>
          <w:szCs w:val="28"/>
        </w:rPr>
      </w:pPr>
    </w:p>
    <w:p w14:paraId="12385B8B" w14:textId="171CB133" w:rsidR="000400FB" w:rsidRDefault="000400FB" w:rsidP="00D32F3A">
      <w:pPr>
        <w:ind w:left="1440"/>
        <w:jc w:val="both"/>
        <w:rPr>
          <w:rFonts w:ascii="Source Sans Pro" w:hAnsi="Source Sans Pro"/>
          <w:color w:val="775F55" w:themeColor="text2"/>
          <w:sz w:val="28"/>
          <w:szCs w:val="28"/>
        </w:rPr>
      </w:pPr>
    </w:p>
    <w:p w14:paraId="5BC8B11C" w14:textId="77777777" w:rsidR="000400FB" w:rsidRPr="000400FB" w:rsidRDefault="000400FB" w:rsidP="000400FB">
      <w:pPr>
        <w:jc w:val="both"/>
        <w:rPr>
          <w:rFonts w:ascii="Source Sans Pro" w:hAnsi="Source Sans Pro"/>
          <w:color w:val="775F55" w:themeColor="text2"/>
          <w:sz w:val="28"/>
          <w:szCs w:val="28"/>
        </w:rPr>
      </w:pPr>
      <w:r w:rsidRPr="000400FB">
        <w:rPr>
          <w:rFonts w:ascii="Source Sans Pro" w:hAnsi="Source Sans Pro"/>
          <w:color w:val="775F55" w:themeColor="text2"/>
          <w:sz w:val="28"/>
          <w:szCs w:val="28"/>
        </w:rPr>
        <w:t>Case Flow Management Rules for GSTAT should provide for:</w:t>
      </w:r>
    </w:p>
    <w:p w14:paraId="64E24AFC" w14:textId="092E82F3" w:rsidR="000400FB" w:rsidRDefault="000400FB" w:rsidP="000400FB">
      <w:pPr>
        <w:pStyle w:val="ListParagraph"/>
        <w:numPr>
          <w:ilvl w:val="0"/>
          <w:numId w:val="23"/>
        </w:numPr>
        <w:jc w:val="both"/>
        <w:rPr>
          <w:rFonts w:ascii="Source Sans Pro" w:hAnsi="Source Sans Pro"/>
          <w:color w:val="775F55" w:themeColor="text2"/>
          <w:sz w:val="28"/>
          <w:szCs w:val="28"/>
        </w:rPr>
      </w:pPr>
      <w:r w:rsidRPr="000400FB">
        <w:rPr>
          <w:rFonts w:ascii="Source Sans Pro" w:hAnsi="Source Sans Pro"/>
          <w:color w:val="775F55" w:themeColor="text2"/>
          <w:sz w:val="28"/>
          <w:szCs w:val="28"/>
        </w:rPr>
        <w:t xml:space="preserve">developing norms/rules for </w:t>
      </w:r>
      <w:proofErr w:type="spellStart"/>
      <w:r w:rsidRPr="000400FB">
        <w:rPr>
          <w:rFonts w:ascii="Source Sans Pro" w:hAnsi="Source Sans Pro"/>
          <w:color w:val="775F55" w:themeColor="text2"/>
          <w:sz w:val="28"/>
          <w:szCs w:val="28"/>
        </w:rPr>
        <w:t>prioritisation</w:t>
      </w:r>
      <w:proofErr w:type="spellEnd"/>
      <w:r w:rsidRPr="000400FB">
        <w:rPr>
          <w:rFonts w:ascii="Source Sans Pro" w:hAnsi="Source Sans Pro"/>
          <w:color w:val="775F55" w:themeColor="text2"/>
          <w:sz w:val="28"/>
          <w:szCs w:val="28"/>
        </w:rPr>
        <w:t xml:space="preserve"> of cases - based on </w:t>
      </w:r>
      <w:r w:rsidR="00820866">
        <w:rPr>
          <w:rFonts w:ascii="Source Sans Pro" w:hAnsi="Source Sans Pro"/>
          <w:color w:val="775F55" w:themeColor="text2"/>
          <w:sz w:val="28"/>
          <w:szCs w:val="28"/>
        </w:rPr>
        <w:t xml:space="preserve">the </w:t>
      </w:r>
      <w:r w:rsidRPr="000400FB">
        <w:rPr>
          <w:rFonts w:ascii="Source Sans Pro" w:hAnsi="Source Sans Pro"/>
          <w:color w:val="775F55" w:themeColor="text2"/>
          <w:sz w:val="28"/>
          <w:szCs w:val="28"/>
        </w:rPr>
        <w:t>subject matter, types of litigants, the amount under litigation, etc.;</w:t>
      </w:r>
    </w:p>
    <w:p w14:paraId="7D19C468" w14:textId="77777777" w:rsidR="000400FB" w:rsidRPr="000400FB" w:rsidRDefault="000400FB" w:rsidP="000400FB">
      <w:pPr>
        <w:pStyle w:val="ListParagraph"/>
        <w:numPr>
          <w:ilvl w:val="0"/>
          <w:numId w:val="23"/>
        </w:numPr>
        <w:jc w:val="both"/>
        <w:rPr>
          <w:rFonts w:ascii="Source Sans Pro" w:hAnsi="Source Sans Pro"/>
          <w:color w:val="775F55" w:themeColor="text2"/>
          <w:sz w:val="28"/>
          <w:szCs w:val="28"/>
        </w:rPr>
      </w:pPr>
      <w:r w:rsidRPr="000400FB">
        <w:rPr>
          <w:rFonts w:ascii="Source Sans Pro" w:hAnsi="Source Sans Pro"/>
          <w:color w:val="775F55" w:themeColor="text2"/>
          <w:sz w:val="28"/>
          <w:szCs w:val="28"/>
        </w:rPr>
        <w:t xml:space="preserve">timelines for filing of the memorandum of appeal/ application, and written statement, timelines for different stages of appeal and adjudication of the </w:t>
      </w:r>
      <w:proofErr w:type="gramStart"/>
      <w:r w:rsidRPr="000400FB">
        <w:rPr>
          <w:rFonts w:ascii="Source Sans Pro" w:hAnsi="Source Sans Pro"/>
          <w:color w:val="775F55" w:themeColor="text2"/>
          <w:sz w:val="28"/>
          <w:szCs w:val="28"/>
        </w:rPr>
        <w:t>matter  etc.</w:t>
      </w:r>
      <w:proofErr w:type="gramEnd"/>
      <w:r w:rsidRPr="000400FB">
        <w:rPr>
          <w:rFonts w:ascii="Source Sans Pro" w:hAnsi="Source Sans Pro"/>
          <w:color w:val="775F55" w:themeColor="text2"/>
          <w:sz w:val="28"/>
          <w:szCs w:val="28"/>
        </w:rPr>
        <w:t xml:space="preserve">; </w:t>
      </w:r>
    </w:p>
    <w:p w14:paraId="67E08578" w14:textId="77777777" w:rsidR="000400FB" w:rsidRPr="000400FB" w:rsidRDefault="000400FB" w:rsidP="000400FB">
      <w:pPr>
        <w:pStyle w:val="ListParagraph"/>
        <w:numPr>
          <w:ilvl w:val="0"/>
          <w:numId w:val="23"/>
        </w:numPr>
        <w:rPr>
          <w:rFonts w:ascii="Source Sans Pro" w:hAnsi="Source Sans Pro"/>
          <w:color w:val="775F55" w:themeColor="text2"/>
          <w:sz w:val="28"/>
          <w:szCs w:val="28"/>
        </w:rPr>
      </w:pPr>
      <w:r w:rsidRPr="000400FB">
        <w:rPr>
          <w:rFonts w:ascii="Source Sans Pro" w:hAnsi="Source Sans Pro"/>
          <w:color w:val="775F55" w:themeColor="text2"/>
          <w:sz w:val="28"/>
          <w:szCs w:val="28"/>
        </w:rPr>
        <w:t>the bifurcation between procedural and substantive work (some procedural work like early hearing applications, transfer applications, additional documents filing etc.) can be handled by the Registry itself;</w:t>
      </w:r>
    </w:p>
    <w:p w14:paraId="4D326A7D" w14:textId="21530689" w:rsidR="000400FB" w:rsidRPr="000400FB" w:rsidRDefault="000400FB" w:rsidP="000400FB">
      <w:pPr>
        <w:pStyle w:val="ListParagraph"/>
        <w:numPr>
          <w:ilvl w:val="0"/>
          <w:numId w:val="23"/>
        </w:numPr>
        <w:rPr>
          <w:rFonts w:ascii="Source Sans Pro" w:hAnsi="Source Sans Pro"/>
          <w:color w:val="775F55" w:themeColor="text2"/>
          <w:sz w:val="28"/>
          <w:szCs w:val="28"/>
        </w:rPr>
      </w:pPr>
      <w:r w:rsidRPr="000400FB">
        <w:rPr>
          <w:rFonts w:ascii="Source Sans Pro" w:hAnsi="Source Sans Pro"/>
          <w:color w:val="775F55" w:themeColor="text2"/>
          <w:sz w:val="28"/>
          <w:szCs w:val="28"/>
        </w:rPr>
        <w:t>The President/Chairman being the master of the docket. They must set limits on the number of cases to be listed on a particular day;</w:t>
      </w:r>
    </w:p>
    <w:p w14:paraId="0CA0D185" w14:textId="77777777" w:rsidR="000400FB" w:rsidRPr="000400FB" w:rsidRDefault="000400FB" w:rsidP="000400FB">
      <w:pPr>
        <w:pStyle w:val="ListParagraph"/>
        <w:numPr>
          <w:ilvl w:val="0"/>
          <w:numId w:val="23"/>
        </w:numPr>
        <w:rPr>
          <w:rFonts w:ascii="Source Sans Pro" w:hAnsi="Source Sans Pro"/>
          <w:color w:val="775F55" w:themeColor="text2"/>
          <w:sz w:val="28"/>
          <w:szCs w:val="28"/>
        </w:rPr>
      </w:pPr>
      <w:r w:rsidRPr="000400FB">
        <w:rPr>
          <w:rFonts w:ascii="Source Sans Pro" w:hAnsi="Source Sans Pro"/>
          <w:color w:val="775F55" w:themeColor="text2"/>
          <w:sz w:val="28"/>
          <w:szCs w:val="28"/>
        </w:rPr>
        <w:t>putting up two cause lists with stage-wise division indicating procedural and substantive stages;</w:t>
      </w:r>
    </w:p>
    <w:p w14:paraId="41BDCC7F" w14:textId="0E760080" w:rsidR="000400FB" w:rsidRPr="000400FB" w:rsidRDefault="000400FB" w:rsidP="000400FB">
      <w:pPr>
        <w:pStyle w:val="ListParagraph"/>
        <w:numPr>
          <w:ilvl w:val="0"/>
          <w:numId w:val="23"/>
        </w:numPr>
        <w:rPr>
          <w:rFonts w:ascii="Source Sans Pro" w:hAnsi="Source Sans Pro"/>
          <w:color w:val="775F55" w:themeColor="text2"/>
          <w:sz w:val="28"/>
          <w:szCs w:val="28"/>
        </w:rPr>
      </w:pPr>
      <w:r w:rsidRPr="000400FB">
        <w:rPr>
          <w:rFonts w:ascii="Source Sans Pro" w:hAnsi="Source Sans Pro"/>
          <w:color w:val="775F55" w:themeColor="text2"/>
          <w:sz w:val="28"/>
          <w:szCs w:val="28"/>
        </w:rPr>
        <w:t>procedures for issuing notices to ensure that service is taking place promptly without any delay and providing legal backing for delivery through technological media; and</w:t>
      </w:r>
    </w:p>
    <w:p w14:paraId="39599097" w14:textId="65F97DD5" w:rsidR="000400FB" w:rsidRPr="000400FB" w:rsidRDefault="000400FB" w:rsidP="000400FB">
      <w:pPr>
        <w:pStyle w:val="ListParagraph"/>
        <w:numPr>
          <w:ilvl w:val="0"/>
          <w:numId w:val="23"/>
        </w:numPr>
        <w:rPr>
          <w:rFonts w:ascii="Source Sans Pro" w:hAnsi="Source Sans Pro"/>
          <w:color w:val="775F55" w:themeColor="text2"/>
          <w:sz w:val="28"/>
          <w:szCs w:val="28"/>
        </w:rPr>
      </w:pPr>
      <w:r w:rsidRPr="000400FB">
        <w:rPr>
          <w:rFonts w:ascii="Source Sans Pro" w:hAnsi="Source Sans Pro"/>
          <w:color w:val="775F55" w:themeColor="text2"/>
          <w:sz w:val="28"/>
          <w:szCs w:val="28"/>
        </w:rPr>
        <w:t xml:space="preserve">rules discouraging excessive adjournments like higher filing fees if the number of </w:t>
      </w:r>
      <w:r>
        <w:rPr>
          <w:rFonts w:ascii="Source Sans Pro" w:hAnsi="Source Sans Pro"/>
          <w:color w:val="775F55" w:themeColor="text2"/>
          <w:sz w:val="28"/>
          <w:szCs w:val="28"/>
        </w:rPr>
        <w:t>adjournments</w:t>
      </w:r>
      <w:r w:rsidRPr="000400FB">
        <w:rPr>
          <w:rFonts w:ascii="Source Sans Pro" w:hAnsi="Source Sans Pro"/>
          <w:color w:val="775F55" w:themeColor="text2"/>
          <w:sz w:val="28"/>
          <w:szCs w:val="28"/>
        </w:rPr>
        <w:t xml:space="preserve"> exceeds a threshold number, refusal of early hearing and other benefits if the </w:t>
      </w:r>
      <w:proofErr w:type="spellStart"/>
      <w:r w:rsidRPr="000400FB">
        <w:rPr>
          <w:rFonts w:ascii="Source Sans Pro" w:hAnsi="Source Sans Pro"/>
          <w:color w:val="775F55" w:themeColor="text2"/>
          <w:sz w:val="28"/>
          <w:szCs w:val="28"/>
        </w:rPr>
        <w:t>assessee</w:t>
      </w:r>
      <w:proofErr w:type="spellEnd"/>
      <w:r w:rsidRPr="000400FB">
        <w:rPr>
          <w:rFonts w:ascii="Source Sans Pro" w:hAnsi="Source Sans Pro"/>
          <w:color w:val="775F55" w:themeColor="text2"/>
          <w:sz w:val="28"/>
          <w:szCs w:val="28"/>
        </w:rPr>
        <w:t xml:space="preserve"> takes adjournments frequently, etc.</w:t>
      </w:r>
    </w:p>
    <w:p w14:paraId="42C6B2DD" w14:textId="2F5D528F" w:rsidR="000400FB" w:rsidRPr="00D32F3A" w:rsidRDefault="00820866" w:rsidP="00D32F3A">
      <w:pPr>
        <w:ind w:left="1440"/>
        <w:jc w:val="both"/>
        <w:rPr>
          <w:rFonts w:ascii="Source Sans Pro" w:hAnsi="Source Sans Pro"/>
          <w:color w:val="775F55" w:themeColor="text2"/>
          <w:sz w:val="28"/>
          <w:szCs w:val="28"/>
        </w:rPr>
      </w:pPr>
      <w:r>
        <w:rPr>
          <w:rFonts w:ascii="Source Sans Pro" w:hAnsi="Source Sans Pro"/>
          <w:noProof/>
          <w:sz w:val="28"/>
          <w:szCs w:val="28"/>
        </w:rPr>
        <mc:AlternateContent>
          <mc:Choice Requires="wps">
            <w:drawing>
              <wp:anchor distT="0" distB="0" distL="114300" distR="114300" simplePos="0" relativeHeight="251705344" behindDoc="0" locked="0" layoutInCell="1" allowOverlap="1" wp14:anchorId="633F9F16" wp14:editId="7FC79F3A">
                <wp:simplePos x="0" y="0"/>
                <wp:positionH relativeFrom="margin">
                  <wp:posOffset>-25637</wp:posOffset>
                </wp:positionH>
                <wp:positionV relativeFrom="paragraph">
                  <wp:posOffset>131095</wp:posOffset>
                </wp:positionV>
                <wp:extent cx="6300921" cy="401653"/>
                <wp:effectExtent l="57150" t="38100" r="81280" b="113030"/>
                <wp:wrapNone/>
                <wp:docPr id="27" name="Text Box 27"/>
                <wp:cNvGraphicFramePr/>
                <a:graphic xmlns:a="http://schemas.openxmlformats.org/drawingml/2006/main">
                  <a:graphicData uri="http://schemas.microsoft.com/office/word/2010/wordprocessingShape">
                    <wps:wsp>
                      <wps:cNvSpPr txBox="1"/>
                      <wps:spPr>
                        <a:xfrm>
                          <a:off x="0" y="0"/>
                          <a:ext cx="6300921" cy="401653"/>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183961EA" w14:textId="77777777" w:rsidR="00820866" w:rsidRPr="00820866" w:rsidRDefault="00820866" w:rsidP="00820866">
                            <w:pPr>
                              <w:rPr>
                                <w:color w:val="EAB290" w:themeColor="accent2" w:themeTint="99"/>
                                <w:sz w:val="36"/>
                                <w:szCs w:val="36"/>
                                <w:lang w:val="en-GB"/>
                              </w:rPr>
                            </w:pPr>
                            <w:r w:rsidRPr="00820866">
                              <w:rPr>
                                <w:color w:val="EAB290" w:themeColor="accent2" w:themeTint="99"/>
                                <w:sz w:val="36"/>
                                <w:szCs w:val="36"/>
                                <w:lang w:val="en-GB"/>
                              </w:rPr>
                              <w:t>Other changes</w:t>
                            </w:r>
                          </w:p>
                          <w:p w14:paraId="7A0798BB" w14:textId="77777777" w:rsidR="00820866" w:rsidRPr="00DC5ECB" w:rsidRDefault="00820866" w:rsidP="00820866">
                            <w:pPr>
                              <w:rPr>
                                <w:color w:val="EAB290" w:themeColor="accent2" w:themeTint="99"/>
                                <w:sz w:val="36"/>
                                <w:szCs w:val="36"/>
                                <w:lang w:val="en-IN"/>
                              </w:rPr>
                            </w:pPr>
                          </w:p>
                          <w:p w14:paraId="107B3659" w14:textId="77777777" w:rsidR="00820866" w:rsidRPr="00DC5ECB" w:rsidRDefault="00820866" w:rsidP="00820866">
                            <w:pPr>
                              <w:rPr>
                                <w:color w:val="EAB290" w:themeColor="accent2" w:themeTint="99"/>
                                <w:sz w:val="36"/>
                                <w:szCs w:val="36"/>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F9F16" id="Text Box 27" o:spid="_x0000_s1031" type="#_x0000_t202" style="position:absolute;left:0;text-align:left;margin-left:-2pt;margin-top:10.3pt;width:496.15pt;height:31.6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" fillcolor="#968c8c [3209]" strokecolor="white [3201]" strokeweight="3.75pt">
                <v:stroke linestyle="thinThin"/>
                <v:shadow on="t" color="black" opacity="29491f" origin=",.5" offset="0,.83333mm"/>
                <v:textbox>
                  <w:txbxContent>
                    <w:p w14:paraId="183961EA" w14:textId="77777777" w:rsidR="00820866" w:rsidRPr="00820866" w:rsidRDefault="00820866" w:rsidP="00820866">
                      <w:pPr>
                        <w:rPr>
                          <w:color w:val="EAB290" w:themeColor="accent2" w:themeTint="99"/>
                          <w:sz w:val="36"/>
                          <w:szCs w:val="36"/>
                          <w:lang w:val="en-GB"/>
                        </w:rPr>
                      </w:pPr>
                      <w:r w:rsidRPr="00820866">
                        <w:rPr>
                          <w:color w:val="EAB290" w:themeColor="accent2" w:themeTint="99"/>
                          <w:sz w:val="36"/>
                          <w:szCs w:val="36"/>
                          <w:lang w:val="en-GB"/>
                        </w:rPr>
                        <w:t>Other changes</w:t>
                      </w:r>
                    </w:p>
                    <w:p w14:paraId="7A0798BB" w14:textId="77777777" w:rsidR="00820866" w:rsidRPr="00DC5ECB" w:rsidRDefault="00820866" w:rsidP="00820866">
                      <w:pPr>
                        <w:rPr>
                          <w:color w:val="EAB290" w:themeColor="accent2" w:themeTint="99"/>
                          <w:sz w:val="36"/>
                          <w:szCs w:val="36"/>
                          <w:lang w:val="en-IN"/>
                        </w:rPr>
                      </w:pPr>
                    </w:p>
                    <w:p w14:paraId="107B3659" w14:textId="77777777" w:rsidR="00820866" w:rsidRPr="00DC5ECB" w:rsidRDefault="00820866" w:rsidP="00820866">
                      <w:pPr>
                        <w:rPr>
                          <w:color w:val="EAB290" w:themeColor="accent2" w:themeTint="99"/>
                          <w:sz w:val="36"/>
                          <w:szCs w:val="36"/>
                          <w:lang w:val="en-IN"/>
                        </w:rPr>
                      </w:pPr>
                    </w:p>
                  </w:txbxContent>
                </v:textbox>
                <w10:wrap anchorx="margin"/>
              </v:shape>
            </w:pict>
          </mc:Fallback>
        </mc:AlternateContent>
      </w:r>
    </w:p>
    <w:p w14:paraId="0D618C9A" w14:textId="77777777" w:rsidR="00820866" w:rsidRDefault="00820866" w:rsidP="00820866">
      <w:pPr>
        <w:rPr>
          <w:rFonts w:ascii="Source Sans Pro" w:hAnsi="Source Sans Pro"/>
          <w:color w:val="775F55" w:themeColor="text2"/>
          <w:sz w:val="28"/>
          <w:szCs w:val="28"/>
        </w:rPr>
      </w:pPr>
    </w:p>
    <w:p w14:paraId="492AEE68" w14:textId="083904B3" w:rsidR="00820866" w:rsidRPr="00820866" w:rsidRDefault="00820866" w:rsidP="00820866">
      <w:pPr>
        <w:rPr>
          <w:rFonts w:ascii="Source Sans Pro" w:hAnsi="Source Sans Pro"/>
          <w:color w:val="775F55" w:themeColor="text2"/>
          <w:sz w:val="28"/>
          <w:szCs w:val="28"/>
        </w:rPr>
      </w:pPr>
      <w:r>
        <w:rPr>
          <w:rFonts w:ascii="Source Sans Pro" w:hAnsi="Source Sans Pro"/>
          <w:noProof/>
          <w:sz w:val="28"/>
          <w:szCs w:val="28"/>
        </w:rPr>
        <mc:AlternateContent>
          <mc:Choice Requires="wps">
            <w:drawing>
              <wp:anchor distT="0" distB="0" distL="114300" distR="114300" simplePos="0" relativeHeight="251707392" behindDoc="0" locked="0" layoutInCell="1" allowOverlap="1" wp14:anchorId="0DB9AB99" wp14:editId="77621127">
                <wp:simplePos x="0" y="0"/>
                <wp:positionH relativeFrom="margin">
                  <wp:align>right</wp:align>
                </wp:positionH>
                <wp:positionV relativeFrom="paragraph">
                  <wp:posOffset>777638</wp:posOffset>
                </wp:positionV>
                <wp:extent cx="6309467" cy="1837191"/>
                <wp:effectExtent l="57150" t="38100" r="72390" b="106045"/>
                <wp:wrapNone/>
                <wp:docPr id="28" name="Text Box 28"/>
                <wp:cNvGraphicFramePr/>
                <a:graphic xmlns:a="http://schemas.openxmlformats.org/drawingml/2006/main">
                  <a:graphicData uri="http://schemas.microsoft.com/office/word/2010/wordprocessingShape">
                    <wps:wsp>
                      <wps:cNvSpPr txBox="1"/>
                      <wps:spPr>
                        <a:xfrm>
                          <a:off x="0" y="0"/>
                          <a:ext cx="6309467" cy="1837191"/>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2EDE7623" w14:textId="347B1AC8" w:rsidR="00820866" w:rsidRDefault="00820866" w:rsidP="00820866">
                            <w:pPr>
                              <w:jc w:val="center"/>
                              <w:rPr>
                                <w:color w:val="EAB290" w:themeColor="accent2" w:themeTint="99"/>
                                <w:sz w:val="36"/>
                                <w:szCs w:val="36"/>
                                <w:lang w:val="en-GB"/>
                              </w:rPr>
                            </w:pPr>
                            <w:r w:rsidRPr="00820866">
                              <w:rPr>
                                <w:color w:val="EAB290" w:themeColor="accent2" w:themeTint="99"/>
                                <w:sz w:val="36"/>
                                <w:szCs w:val="36"/>
                                <w:lang w:val="en-GB"/>
                              </w:rPr>
                              <w:t>Next Steps</w:t>
                            </w:r>
                          </w:p>
                          <w:p w14:paraId="24FAB567" w14:textId="590E0915" w:rsidR="00820866" w:rsidRPr="00820866" w:rsidRDefault="00820866" w:rsidP="00820866">
                            <w:pPr>
                              <w:pStyle w:val="ListParagraph"/>
                              <w:numPr>
                                <w:ilvl w:val="0"/>
                                <w:numId w:val="25"/>
                              </w:numPr>
                              <w:spacing w:line="276" w:lineRule="auto"/>
                              <w:ind w:left="714" w:hanging="357"/>
                              <w:rPr>
                                <w:rFonts w:ascii="Source Sans Pro" w:hAnsi="Source Sans Pro"/>
                                <w:color w:val="EAE8E8" w:themeColor="accent6" w:themeTint="33"/>
                                <w:sz w:val="28"/>
                                <w:szCs w:val="28"/>
                              </w:rPr>
                            </w:pPr>
                            <w:r w:rsidRPr="00820866">
                              <w:rPr>
                                <w:rFonts w:ascii="Source Sans Pro" w:hAnsi="Source Sans Pro"/>
                                <w:color w:val="EAE8E8" w:themeColor="accent6" w:themeTint="33"/>
                                <w:sz w:val="28"/>
                                <w:szCs w:val="28"/>
                              </w:rPr>
                              <w:t>Law Committee of GST Council to formulate a legal framework for the new GSTAT as envisaged and circulate with other members within GST Council.</w:t>
                            </w:r>
                          </w:p>
                          <w:p w14:paraId="246D5551" w14:textId="77777777" w:rsidR="00820866" w:rsidRPr="00820866" w:rsidRDefault="00820866" w:rsidP="00820866">
                            <w:pPr>
                              <w:pStyle w:val="ListParagraph"/>
                              <w:numPr>
                                <w:ilvl w:val="0"/>
                                <w:numId w:val="25"/>
                              </w:numPr>
                              <w:spacing w:line="276" w:lineRule="auto"/>
                              <w:ind w:left="714" w:hanging="357"/>
                              <w:rPr>
                                <w:rFonts w:ascii="Source Sans Pro" w:hAnsi="Source Sans Pro"/>
                                <w:color w:val="EAE8E8" w:themeColor="accent6" w:themeTint="33"/>
                                <w:sz w:val="28"/>
                                <w:szCs w:val="28"/>
                              </w:rPr>
                            </w:pPr>
                            <w:r w:rsidRPr="00820866">
                              <w:rPr>
                                <w:rFonts w:ascii="Source Sans Pro" w:hAnsi="Source Sans Pro"/>
                                <w:color w:val="EAE8E8" w:themeColor="accent6" w:themeTint="33"/>
                                <w:sz w:val="28"/>
                                <w:szCs w:val="28"/>
                              </w:rPr>
                              <w:t>Draft changes to legal framework for GSTAT to be put out in public domain for public comments by the Law Committee of GST Council after internal deliberations.</w:t>
                            </w:r>
                          </w:p>
                          <w:p w14:paraId="71BF3A3A" w14:textId="5029BF87" w:rsidR="00820866" w:rsidRDefault="00820866" w:rsidP="00820866">
                            <w:pPr>
                              <w:rPr>
                                <w:color w:val="EAB290" w:themeColor="accent2" w:themeTint="99"/>
                                <w:sz w:val="36"/>
                                <w:szCs w:val="36"/>
                                <w:lang w:val="en-GB"/>
                              </w:rPr>
                            </w:pPr>
                          </w:p>
                          <w:p w14:paraId="6CA56CA4" w14:textId="2145BE2D" w:rsidR="00820866" w:rsidRDefault="00820866" w:rsidP="00820866">
                            <w:pPr>
                              <w:rPr>
                                <w:color w:val="EAB290" w:themeColor="accent2" w:themeTint="99"/>
                                <w:sz w:val="36"/>
                                <w:szCs w:val="36"/>
                                <w:lang w:val="en-GB"/>
                              </w:rPr>
                            </w:pPr>
                          </w:p>
                          <w:p w14:paraId="0B9D7BB9" w14:textId="33A0249A" w:rsidR="00820866" w:rsidRDefault="00820866" w:rsidP="00820866">
                            <w:pPr>
                              <w:rPr>
                                <w:color w:val="EAB290" w:themeColor="accent2" w:themeTint="99"/>
                                <w:sz w:val="36"/>
                                <w:szCs w:val="36"/>
                                <w:lang w:val="en-GB"/>
                              </w:rPr>
                            </w:pPr>
                          </w:p>
                          <w:p w14:paraId="21A8EADC" w14:textId="6846B543" w:rsidR="00820866" w:rsidRDefault="00820866" w:rsidP="00820866">
                            <w:pPr>
                              <w:rPr>
                                <w:color w:val="EAB290" w:themeColor="accent2" w:themeTint="99"/>
                                <w:sz w:val="36"/>
                                <w:szCs w:val="36"/>
                                <w:lang w:val="en-GB"/>
                              </w:rPr>
                            </w:pPr>
                          </w:p>
                          <w:p w14:paraId="7BA4C625" w14:textId="77777777" w:rsidR="00820866" w:rsidRPr="00820866" w:rsidRDefault="00820866" w:rsidP="00820866">
                            <w:pPr>
                              <w:rPr>
                                <w:color w:val="EAB290" w:themeColor="accent2" w:themeTint="99"/>
                                <w:sz w:val="36"/>
                                <w:szCs w:val="36"/>
                                <w:lang w:val="en-GB"/>
                              </w:rPr>
                            </w:pPr>
                          </w:p>
                          <w:p w14:paraId="5151DBC4" w14:textId="77777777" w:rsidR="00820866" w:rsidRPr="00DC5ECB" w:rsidRDefault="00820866" w:rsidP="00820866">
                            <w:pPr>
                              <w:rPr>
                                <w:color w:val="EAB290" w:themeColor="accent2" w:themeTint="99"/>
                                <w:sz w:val="36"/>
                                <w:szCs w:val="36"/>
                                <w:lang w:val="en-IN"/>
                              </w:rPr>
                            </w:pPr>
                          </w:p>
                          <w:p w14:paraId="4C68C20C" w14:textId="77777777" w:rsidR="00820866" w:rsidRPr="00DC5ECB" w:rsidRDefault="00820866" w:rsidP="00820866">
                            <w:pPr>
                              <w:rPr>
                                <w:color w:val="EAB290" w:themeColor="accent2" w:themeTint="99"/>
                                <w:sz w:val="36"/>
                                <w:szCs w:val="36"/>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AB99" id="Text Box 28" o:spid="_x0000_s1032" type="#_x0000_t202" style="position:absolute;margin-left:445.6pt;margin-top:61.25pt;width:496.8pt;height:144.6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" fillcolor="#968c8c [3209]" strokecolor="white [3201]" strokeweight="3.75pt">
                <v:stroke linestyle="thinThin"/>
                <v:shadow on="t" color="black" opacity="29491f" origin=",.5" offset="0,.83333mm"/>
                <v:textbox>
                  <w:txbxContent>
                    <w:p w14:paraId="2EDE7623" w14:textId="347B1AC8" w:rsidR="00820866" w:rsidRDefault="00820866" w:rsidP="00820866">
                      <w:pPr>
                        <w:jc w:val="center"/>
                        <w:rPr>
                          <w:color w:val="EAB290" w:themeColor="accent2" w:themeTint="99"/>
                          <w:sz w:val="36"/>
                          <w:szCs w:val="36"/>
                          <w:lang w:val="en-GB"/>
                        </w:rPr>
                      </w:pPr>
                      <w:r w:rsidRPr="00820866">
                        <w:rPr>
                          <w:color w:val="EAB290" w:themeColor="accent2" w:themeTint="99"/>
                          <w:sz w:val="36"/>
                          <w:szCs w:val="36"/>
                          <w:lang w:val="en-GB"/>
                        </w:rPr>
                        <w:t>Next Steps</w:t>
                      </w:r>
                    </w:p>
                    <w:p w14:paraId="24FAB567" w14:textId="590E0915" w:rsidR="00820866" w:rsidRPr="00820866" w:rsidRDefault="00820866" w:rsidP="00820866">
                      <w:pPr>
                        <w:pStyle w:val="ListParagraph"/>
                        <w:numPr>
                          <w:ilvl w:val="0"/>
                          <w:numId w:val="25"/>
                        </w:numPr>
                        <w:spacing w:line="276" w:lineRule="auto"/>
                        <w:ind w:left="714" w:hanging="357"/>
                        <w:rPr>
                          <w:rFonts w:ascii="Source Sans Pro" w:hAnsi="Source Sans Pro"/>
                          <w:color w:val="EAE8E8" w:themeColor="accent6" w:themeTint="33"/>
                          <w:sz w:val="28"/>
                          <w:szCs w:val="28"/>
                        </w:rPr>
                      </w:pPr>
                      <w:r w:rsidRPr="00820866">
                        <w:rPr>
                          <w:rFonts w:ascii="Source Sans Pro" w:hAnsi="Source Sans Pro"/>
                          <w:color w:val="EAE8E8" w:themeColor="accent6" w:themeTint="33"/>
                          <w:sz w:val="28"/>
                          <w:szCs w:val="28"/>
                        </w:rPr>
                        <w:t>Law Committee of GST Council to formulate a legal framework for the new GSTAT as envisaged and circulate with other members within GST Council.</w:t>
                      </w:r>
                    </w:p>
                    <w:p w14:paraId="246D5551" w14:textId="77777777" w:rsidR="00820866" w:rsidRPr="00820866" w:rsidRDefault="00820866" w:rsidP="00820866">
                      <w:pPr>
                        <w:pStyle w:val="ListParagraph"/>
                        <w:numPr>
                          <w:ilvl w:val="0"/>
                          <w:numId w:val="25"/>
                        </w:numPr>
                        <w:spacing w:line="276" w:lineRule="auto"/>
                        <w:ind w:left="714" w:hanging="357"/>
                        <w:rPr>
                          <w:rFonts w:ascii="Source Sans Pro" w:hAnsi="Source Sans Pro"/>
                          <w:color w:val="EAE8E8" w:themeColor="accent6" w:themeTint="33"/>
                          <w:sz w:val="28"/>
                          <w:szCs w:val="28"/>
                        </w:rPr>
                      </w:pPr>
                      <w:r w:rsidRPr="00820866">
                        <w:rPr>
                          <w:rFonts w:ascii="Source Sans Pro" w:hAnsi="Source Sans Pro"/>
                          <w:color w:val="EAE8E8" w:themeColor="accent6" w:themeTint="33"/>
                          <w:sz w:val="28"/>
                          <w:szCs w:val="28"/>
                        </w:rPr>
                        <w:t>Draft changes to legal framework for GSTAT to be put out in public domain for public comments by the Law Committee of GST Council after internal deliberations.</w:t>
                      </w:r>
                    </w:p>
                    <w:p w14:paraId="71BF3A3A" w14:textId="5029BF87" w:rsidR="00820866" w:rsidRDefault="00820866" w:rsidP="00820866">
                      <w:pPr>
                        <w:rPr>
                          <w:color w:val="EAB290" w:themeColor="accent2" w:themeTint="99"/>
                          <w:sz w:val="36"/>
                          <w:szCs w:val="36"/>
                          <w:lang w:val="en-GB"/>
                        </w:rPr>
                      </w:pPr>
                    </w:p>
                    <w:p w14:paraId="6CA56CA4" w14:textId="2145BE2D" w:rsidR="00820866" w:rsidRDefault="00820866" w:rsidP="00820866">
                      <w:pPr>
                        <w:rPr>
                          <w:color w:val="EAB290" w:themeColor="accent2" w:themeTint="99"/>
                          <w:sz w:val="36"/>
                          <w:szCs w:val="36"/>
                          <w:lang w:val="en-GB"/>
                        </w:rPr>
                      </w:pPr>
                    </w:p>
                    <w:p w14:paraId="0B9D7BB9" w14:textId="33A0249A" w:rsidR="00820866" w:rsidRDefault="00820866" w:rsidP="00820866">
                      <w:pPr>
                        <w:rPr>
                          <w:color w:val="EAB290" w:themeColor="accent2" w:themeTint="99"/>
                          <w:sz w:val="36"/>
                          <w:szCs w:val="36"/>
                          <w:lang w:val="en-GB"/>
                        </w:rPr>
                      </w:pPr>
                    </w:p>
                    <w:p w14:paraId="21A8EADC" w14:textId="6846B543" w:rsidR="00820866" w:rsidRDefault="00820866" w:rsidP="00820866">
                      <w:pPr>
                        <w:rPr>
                          <w:color w:val="EAB290" w:themeColor="accent2" w:themeTint="99"/>
                          <w:sz w:val="36"/>
                          <w:szCs w:val="36"/>
                          <w:lang w:val="en-GB"/>
                        </w:rPr>
                      </w:pPr>
                    </w:p>
                    <w:p w14:paraId="7BA4C625" w14:textId="77777777" w:rsidR="00820866" w:rsidRPr="00820866" w:rsidRDefault="00820866" w:rsidP="00820866">
                      <w:pPr>
                        <w:rPr>
                          <w:color w:val="EAB290" w:themeColor="accent2" w:themeTint="99"/>
                          <w:sz w:val="36"/>
                          <w:szCs w:val="36"/>
                          <w:lang w:val="en-GB"/>
                        </w:rPr>
                      </w:pPr>
                    </w:p>
                    <w:p w14:paraId="5151DBC4" w14:textId="77777777" w:rsidR="00820866" w:rsidRPr="00DC5ECB" w:rsidRDefault="00820866" w:rsidP="00820866">
                      <w:pPr>
                        <w:rPr>
                          <w:color w:val="EAB290" w:themeColor="accent2" w:themeTint="99"/>
                          <w:sz w:val="36"/>
                          <w:szCs w:val="36"/>
                          <w:lang w:val="en-IN"/>
                        </w:rPr>
                      </w:pPr>
                    </w:p>
                    <w:p w14:paraId="4C68C20C" w14:textId="77777777" w:rsidR="00820866" w:rsidRPr="00DC5ECB" w:rsidRDefault="00820866" w:rsidP="00820866">
                      <w:pPr>
                        <w:rPr>
                          <w:color w:val="EAB290" w:themeColor="accent2" w:themeTint="99"/>
                          <w:sz w:val="36"/>
                          <w:szCs w:val="36"/>
                          <w:lang w:val="en-IN"/>
                        </w:rPr>
                      </w:pPr>
                    </w:p>
                  </w:txbxContent>
                </v:textbox>
                <w10:wrap anchorx="margin"/>
              </v:shape>
            </w:pict>
          </mc:Fallback>
        </mc:AlternateContent>
      </w:r>
      <w:r w:rsidRPr="00820866">
        <w:rPr>
          <w:rFonts w:ascii="Source Sans Pro" w:hAnsi="Source Sans Pro"/>
          <w:color w:val="775F55" w:themeColor="text2"/>
          <w:sz w:val="28"/>
          <w:szCs w:val="28"/>
        </w:rPr>
        <w:t>Exploring ways to reduce the number of cases admitted through the use of checklists, employing artificial intelligence, etc</w:t>
      </w:r>
      <w:r>
        <w:rPr>
          <w:rFonts w:ascii="Source Sans Pro" w:hAnsi="Source Sans Pro"/>
          <w:color w:val="775F55" w:themeColor="text2"/>
          <w:sz w:val="28"/>
          <w:szCs w:val="28"/>
        </w:rPr>
        <w:t>.</w:t>
      </w:r>
      <w:r w:rsidRPr="00820866">
        <w:rPr>
          <w:rFonts w:ascii="Source Sans Pro" w:hAnsi="Source Sans Pro"/>
          <w:color w:val="775F55" w:themeColor="text2"/>
          <w:sz w:val="28"/>
          <w:szCs w:val="28"/>
        </w:rPr>
        <w:t xml:space="preserve"> and </w:t>
      </w:r>
      <w:proofErr w:type="spellStart"/>
      <w:r w:rsidRPr="00820866">
        <w:rPr>
          <w:rFonts w:ascii="Source Sans Pro" w:hAnsi="Source Sans Pro"/>
          <w:color w:val="775F55" w:themeColor="text2"/>
          <w:sz w:val="28"/>
          <w:szCs w:val="28"/>
        </w:rPr>
        <w:t>harmonising</w:t>
      </w:r>
      <w:proofErr w:type="spellEnd"/>
      <w:r w:rsidRPr="00820866">
        <w:rPr>
          <w:rFonts w:ascii="Source Sans Pro" w:hAnsi="Source Sans Pro"/>
          <w:color w:val="775F55" w:themeColor="text2"/>
          <w:sz w:val="28"/>
          <w:szCs w:val="28"/>
        </w:rPr>
        <w:t xml:space="preserve"> thresholds for filing appeals with administrative practice guidance notes.</w:t>
      </w:r>
    </w:p>
    <w:p w14:paraId="427962E4" w14:textId="50666EBA" w:rsidR="00D32F3A" w:rsidRPr="00D32F3A" w:rsidRDefault="00D32F3A" w:rsidP="00D32F3A">
      <w:pPr>
        <w:ind w:left="1440"/>
        <w:jc w:val="both"/>
        <w:rPr>
          <w:rFonts w:ascii="Source Sans Pro" w:hAnsi="Source Sans Pro"/>
          <w:color w:val="775F55" w:themeColor="text2"/>
          <w:sz w:val="28"/>
          <w:szCs w:val="28"/>
        </w:rPr>
      </w:pPr>
    </w:p>
    <w:p w14:paraId="4B3B1ECF" w14:textId="77777777" w:rsidR="00D32F3A" w:rsidRPr="004253FB" w:rsidRDefault="00D32F3A" w:rsidP="004253FB">
      <w:pPr>
        <w:ind w:left="1440"/>
        <w:jc w:val="both"/>
        <w:rPr>
          <w:rFonts w:ascii="Source Sans Pro" w:hAnsi="Source Sans Pro"/>
          <w:color w:val="775F55" w:themeColor="text2"/>
          <w:sz w:val="28"/>
          <w:szCs w:val="28"/>
        </w:rPr>
      </w:pPr>
    </w:p>
    <w:p w14:paraId="27C9BB43" w14:textId="77777777" w:rsidR="004253FB" w:rsidRPr="00D10E41" w:rsidRDefault="004253FB" w:rsidP="00D10E41">
      <w:pPr>
        <w:ind w:left="1440"/>
        <w:jc w:val="both"/>
        <w:rPr>
          <w:rFonts w:ascii="Source Sans Pro" w:hAnsi="Source Sans Pro"/>
          <w:color w:val="775F55" w:themeColor="text2"/>
          <w:sz w:val="28"/>
          <w:szCs w:val="28"/>
        </w:rPr>
      </w:pPr>
    </w:p>
    <w:p w14:paraId="013F1FE4" w14:textId="568D55D9" w:rsidR="00F00F30" w:rsidRPr="00DC5ECB" w:rsidRDefault="00F00F30" w:rsidP="00DC5ECB">
      <w:pPr>
        <w:jc w:val="both"/>
        <w:rPr>
          <w:rFonts w:ascii="Playfair Display" w:hAnsi="Playfair Display"/>
          <w:sz w:val="28"/>
          <w:szCs w:val="28"/>
        </w:rPr>
      </w:pPr>
    </w:p>
    <w:sectPr w:rsidR="00F00F30" w:rsidRPr="00DC5ECB">
      <w:headerReference w:type="even" r:id="rId14"/>
      <w:headerReference w:type="default" r:id="rId15"/>
      <w:footerReference w:type="even" r:id="rId16"/>
      <w:footerReference w:type="default" r:id="rId1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773E" w14:textId="77777777" w:rsidR="00004B62" w:rsidRDefault="00004B62">
      <w:pPr>
        <w:spacing w:after="0" w:line="240" w:lineRule="auto"/>
      </w:pPr>
      <w:r>
        <w:separator/>
      </w:r>
    </w:p>
  </w:endnote>
  <w:endnote w:type="continuationSeparator" w:id="0">
    <w:p w14:paraId="31ADEB50" w14:textId="77777777" w:rsidR="00004B62" w:rsidRDefault="0000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Playfair Display">
    <w:panose1 w:val="00000000000000000000"/>
    <w:charset w:val="00"/>
    <w:family w:val="auto"/>
    <w:pitch w:val="variable"/>
    <w:sig w:usb0="A00002FF" w:usb1="4000207A" w:usb2="00000000" w:usb3="00000000" w:csb0="00000097"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C33" w14:textId="77777777" w:rsidR="009770D2" w:rsidRDefault="009770D2">
    <w:pPr>
      <w:pStyle w:val="Footer"/>
    </w:pPr>
  </w:p>
  <w:p w14:paraId="0B4CC73B" w14:textId="77777777" w:rsidR="009770D2" w:rsidRDefault="00004B62">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F7F6" w14:textId="77777777" w:rsidR="009770D2" w:rsidRDefault="009770D2">
    <w:pPr>
      <w:pStyle w:val="Footer"/>
    </w:pPr>
  </w:p>
  <w:p w14:paraId="2E725057" w14:textId="77777777" w:rsidR="009770D2" w:rsidRDefault="00004B62">
    <w:pPr>
      <w:pStyle w:val="FooterOdd"/>
    </w:pPr>
    <w:r>
      <w:t xml:space="preserve">Page </w:t>
    </w:r>
    <w:r>
      <w:fldChar w:fldCharType="begin"/>
    </w:r>
    <w:r>
      <w:instrText xml:space="preserve"> PAGE   \* MERGEFORMAT </w:instrText>
    </w:r>
    <w:r>
      <w:fldChar w:fldCharType="separate"/>
    </w:r>
    <w:r>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988A" w14:textId="77777777" w:rsidR="00004B62" w:rsidRDefault="00004B62">
      <w:pPr>
        <w:spacing w:after="0" w:line="240" w:lineRule="auto"/>
      </w:pPr>
      <w:r>
        <w:separator/>
      </w:r>
    </w:p>
  </w:footnote>
  <w:footnote w:type="continuationSeparator" w:id="0">
    <w:p w14:paraId="7296CB89" w14:textId="77777777" w:rsidR="00004B62" w:rsidRDefault="00004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983E" w14:textId="6097DF03" w:rsidR="009770D2" w:rsidRDefault="00004B62">
    <w:pPr>
      <w:pStyle w:val="HeaderEven"/>
    </w:pPr>
    <w:sdt>
      <w:sdtPr>
        <w:alias w:val="Title"/>
        <w:id w:val="540890930"/>
        <w:placeholder/>
        <w:dataBinding w:prefixMappings="xmlns:ns0='http://schemas.openxmlformats.org/package/2006/metadata/core-properties' xmlns:ns1='http://purl.org/dc/elements/1.1/'" w:xpath="/ns0:coreProperties[1]/ns1:title[1]" w:storeItemID="{6C3C8BC8-F283-45AE-878A-BAB7291924A1}"/>
        <w:text/>
      </w:sdtPr>
      <w:sdtEndPr/>
      <w:sdtContent>
        <w:r w:rsidR="00C15E48">
          <w:t xml:space="preserve">THE GOODS AND SERVICES TAX APPELLATE TRIBUNAL                      </w:t>
        </w:r>
      </w:sdtContent>
    </w:sdt>
  </w:p>
  <w:p w14:paraId="103249C9" w14:textId="77777777" w:rsidR="009770D2" w:rsidRDefault="0097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2603" w14:textId="2D6BB60E" w:rsidR="009770D2" w:rsidRDefault="00004B62">
    <w:pPr>
      <w:pStyle w:val="HeaderOdd"/>
    </w:pPr>
    <w:sdt>
      <w:sdtPr>
        <w:alias w:val="Title"/>
        <w:id w:val="540932446"/>
        <w:placeholder/>
        <w:dataBinding w:prefixMappings="xmlns:ns0='http://schemas.openxmlformats.org/package/2006/metadata/core-properties' xmlns:ns1='http://purl.org/dc/elements/1.1/'" w:xpath="/ns0:coreProperties[1]/ns1:title[1]" w:storeItemID="{6C3C8BC8-F283-45AE-878A-BAB7291924A1}"/>
        <w:text/>
      </w:sdtPr>
      <w:sdtEndPr/>
      <w:sdtContent>
        <w:r w:rsidR="00C15E48">
          <w:t xml:space="preserve">THE GOODS AND SERVICES TAX APPELLATE TRIBUNAL                      </w:t>
        </w:r>
      </w:sdtContent>
    </w:sdt>
  </w:p>
  <w:p w14:paraId="4A0AFF35" w14:textId="77777777" w:rsidR="009770D2" w:rsidRDefault="0097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195C"/>
    <w:multiLevelType w:val="multilevel"/>
    <w:tmpl w:val="4B44D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191F3D"/>
    <w:multiLevelType w:val="multilevel"/>
    <w:tmpl w:val="32961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9D7F24"/>
    <w:multiLevelType w:val="hybridMultilevel"/>
    <w:tmpl w:val="0BC03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567F4F"/>
    <w:multiLevelType w:val="multilevel"/>
    <w:tmpl w:val="B1546DE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FD71B4"/>
    <w:multiLevelType w:val="hybridMultilevel"/>
    <w:tmpl w:val="9BACA0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A80461"/>
    <w:multiLevelType w:val="multilevel"/>
    <w:tmpl w:val="4D449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5A57A0"/>
    <w:multiLevelType w:val="multilevel"/>
    <w:tmpl w:val="DA12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BC457F"/>
    <w:multiLevelType w:val="multilevel"/>
    <w:tmpl w:val="B9162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7232261">
    <w:abstractNumId w:val="4"/>
  </w:num>
  <w:num w:numId="2" w16cid:durableId="827792257">
    <w:abstractNumId w:val="9"/>
  </w:num>
  <w:num w:numId="3" w16cid:durableId="1361738466">
    <w:abstractNumId w:val="3"/>
  </w:num>
  <w:num w:numId="4" w16cid:durableId="2134128988">
    <w:abstractNumId w:val="3"/>
  </w:num>
  <w:num w:numId="5" w16cid:durableId="1264652362">
    <w:abstractNumId w:val="2"/>
  </w:num>
  <w:num w:numId="6" w16cid:durableId="1132868445">
    <w:abstractNumId w:val="2"/>
  </w:num>
  <w:num w:numId="7" w16cid:durableId="1532525524">
    <w:abstractNumId w:val="1"/>
  </w:num>
  <w:num w:numId="8" w16cid:durableId="1488401651">
    <w:abstractNumId w:val="1"/>
  </w:num>
  <w:num w:numId="9" w16cid:durableId="540678689">
    <w:abstractNumId w:val="0"/>
  </w:num>
  <w:num w:numId="10" w16cid:durableId="84613848">
    <w:abstractNumId w:val="0"/>
  </w:num>
  <w:num w:numId="11" w16cid:durableId="610288332">
    <w:abstractNumId w:val="8"/>
  </w:num>
  <w:num w:numId="12" w16cid:durableId="2037727303">
    <w:abstractNumId w:val="9"/>
  </w:num>
  <w:num w:numId="13" w16cid:durableId="1702124453">
    <w:abstractNumId w:val="3"/>
  </w:num>
  <w:num w:numId="14" w16cid:durableId="148406155">
    <w:abstractNumId w:val="2"/>
  </w:num>
  <w:num w:numId="15" w16cid:durableId="345138455">
    <w:abstractNumId w:val="1"/>
  </w:num>
  <w:num w:numId="16" w16cid:durableId="357464939">
    <w:abstractNumId w:val="0"/>
  </w:num>
  <w:num w:numId="17" w16cid:durableId="1280381031">
    <w:abstractNumId w:val="8"/>
  </w:num>
  <w:num w:numId="18" w16cid:durableId="205993148">
    <w:abstractNumId w:val="10"/>
  </w:num>
  <w:num w:numId="19" w16cid:durableId="1960064156">
    <w:abstractNumId w:val="12"/>
  </w:num>
  <w:num w:numId="20" w16cid:durableId="1177773144">
    <w:abstractNumId w:val="6"/>
  </w:num>
  <w:num w:numId="21" w16cid:durableId="709187585">
    <w:abstractNumId w:val="5"/>
  </w:num>
  <w:num w:numId="22" w16cid:durableId="1578176303">
    <w:abstractNumId w:val="14"/>
  </w:num>
  <w:num w:numId="23" w16cid:durableId="824468064">
    <w:abstractNumId w:val="11"/>
  </w:num>
  <w:num w:numId="24" w16cid:durableId="1583835208">
    <w:abstractNumId w:val="13"/>
  </w:num>
  <w:num w:numId="25" w16cid:durableId="923495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DateAndTime/>
  <w:displayBackgroundShape/>
  <w:proofState w:spelling="clean" w:grammar="clean"/>
  <w:attachedTemplate r:id="rId1"/>
  <w:defaultTabStop w:val="7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MTY3NTM3MjQwsjRS0lEKTi0uzszPAykwrAUA5WRNrSwAAAA="/>
  </w:docVars>
  <w:rsids>
    <w:rsidRoot w:val="00C15E48"/>
    <w:rsid w:val="00004B62"/>
    <w:rsid w:val="000400FB"/>
    <w:rsid w:val="000D1C49"/>
    <w:rsid w:val="001E5DC3"/>
    <w:rsid w:val="002C583A"/>
    <w:rsid w:val="003E4DF7"/>
    <w:rsid w:val="003F442C"/>
    <w:rsid w:val="00413959"/>
    <w:rsid w:val="004253FB"/>
    <w:rsid w:val="00820866"/>
    <w:rsid w:val="009770D2"/>
    <w:rsid w:val="00C15E48"/>
    <w:rsid w:val="00D10E41"/>
    <w:rsid w:val="00D32F3A"/>
    <w:rsid w:val="00DB3ECA"/>
    <w:rsid w:val="00DC5ECB"/>
    <w:rsid w:val="00EE528C"/>
    <w:rsid w:val="00F0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DD7C0D"/>
  <w15:docId w15:val="{E1BE5A71-52D4-48CB-8E93-28AE0AF2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rFonts w:cs="Times New Roman"/>
      <w:sz w:val="23"/>
      <w:szCs w:val="20"/>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cs="Times New Roman"/>
      <w:sz w:val="23"/>
      <w:szCs w:val="20"/>
      <w:lang w:eastAsia="ja-JP"/>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2"/>
      </w:numPr>
    </w:pPr>
    <w:rPr>
      <w:sz w:val="24"/>
    </w:rPr>
  </w:style>
  <w:style w:type="paragraph" w:styleId="ListBullet2">
    <w:name w:val="List Bullet 2"/>
    <w:basedOn w:val="Normal"/>
    <w:uiPriority w:val="36"/>
    <w:unhideWhenUsed/>
    <w:qFormat/>
    <w:pPr>
      <w:numPr>
        <w:numId w:val="13"/>
      </w:numPr>
    </w:pPr>
    <w:rPr>
      <w:color w:val="94B6D2" w:themeColor="accent1"/>
    </w:rPr>
  </w:style>
  <w:style w:type="paragraph" w:styleId="ListBullet3">
    <w:name w:val="List Bullet 3"/>
    <w:basedOn w:val="Normal"/>
    <w:uiPriority w:val="36"/>
    <w:unhideWhenUsed/>
    <w:qFormat/>
    <w:pPr>
      <w:numPr>
        <w:numId w:val="14"/>
      </w:numPr>
    </w:pPr>
    <w:rPr>
      <w:color w:val="DD8047" w:themeColor="accent2"/>
    </w:rPr>
  </w:style>
  <w:style w:type="paragraph" w:styleId="ListBullet4">
    <w:name w:val="List Bullet 4"/>
    <w:basedOn w:val="Normal"/>
    <w:uiPriority w:val="36"/>
    <w:unhideWhenUsed/>
    <w:qFormat/>
    <w:pPr>
      <w:numPr>
        <w:numId w:val="15"/>
      </w:numPr>
    </w:pPr>
    <w:rPr>
      <w:caps/>
      <w:spacing w:val="4"/>
    </w:rPr>
  </w:style>
  <w:style w:type="paragraph" w:styleId="ListBullet5">
    <w:name w:val="List Bullet 5"/>
    <w:basedOn w:val="Normal"/>
    <w:uiPriority w:val="36"/>
    <w:unhideWhenUsed/>
    <w:qFormat/>
    <w:pPr>
      <w:numPr>
        <w:numId w:val="1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link w:val="NoSpacingChar"/>
    <w:uiPriority w:val="99"/>
    <w:qFormat/>
    <w:pPr>
      <w:spacing w:after="0" w:line="240" w:lineRule="auto"/>
    </w:p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Pr>
      <w:rFonts w:cs="Times New Roman"/>
      <w:sz w:val="23"/>
      <w:szCs w:val="20"/>
      <w:lang w:eastAsia="ja-JP"/>
    </w:rPr>
  </w:style>
  <w:style w:type="paragraph" w:customStyle="1" w:styleId="HeaderEven">
    <w:name w:val="Header Even"/>
    <w:basedOn w:val="Normal"/>
    <w:uiPriority w:val="39"/>
    <w:semiHidden/>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FooterEven">
    <w:name w:val="Footer Even"/>
    <w:basedOn w:val="Normal"/>
    <w:uiPriority w:val="49"/>
    <w:semiHidden/>
    <w:unhideWhenUsed/>
    <w:pPr>
      <w:pBdr>
        <w:top w:val="single" w:sz="4" w:space="1" w:color="94B6D2" w:themeColor="accent1"/>
      </w:pBdr>
    </w:pPr>
    <w:rPr>
      <w:color w:val="775F55" w:themeColor="text2"/>
      <w:sz w:val="20"/>
    </w:rPr>
  </w:style>
  <w:style w:type="paragraph" w:customStyle="1" w:styleId="HeaderOdd">
    <w:name w:val="Header Odd"/>
    <w:basedOn w:val="Normal"/>
    <w:uiPriority w:val="39"/>
    <w:semiHidden/>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FooterOdd">
    <w:name w:val="Footer Odd"/>
    <w:basedOn w:val="Normal"/>
    <w:uiPriority w:val="39"/>
    <w:semiHidden/>
    <w:unhideWhenUsed/>
    <w:qFormat/>
    <w:pPr>
      <w:pBdr>
        <w:top w:val="single" w:sz="4" w:space="1" w:color="94B6D2" w:themeColor="accent1"/>
      </w:pBdr>
      <w:jc w:val="right"/>
    </w:pPr>
    <w:rPr>
      <w:color w:val="775F55"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elaw.in/top-stories/gst-appellate-tribunal-supreme-court-pulls-up-central-govt-for-indefinitely-delay-of-gst-appellate-tribunal-constitution-179034?infinitescroll=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uda\Downloads\tf1019274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76BEC22E344509CD88BE3309D43D7"/>
        <w:category>
          <w:name w:val="General"/>
          <w:gallery w:val="placeholder"/>
        </w:category>
        <w:types>
          <w:type w:val="bbPlcHdr"/>
        </w:types>
        <w:behaviors>
          <w:behavior w:val="content"/>
        </w:behaviors>
        <w:guid w:val="{1A7A0142-AEBD-46A7-A726-03E26C1637F8}"/>
      </w:docPartPr>
      <w:docPartBody>
        <w:p w:rsidR="00000000" w:rsidRDefault="00301E7E">
          <w:pPr>
            <w:pStyle w:val="45276BEC22E344509CD88BE3309D43D7"/>
          </w:pPr>
          <w:r>
            <w:t>[Type the subtitle]</w:t>
          </w:r>
        </w:p>
      </w:docPartBody>
    </w:docPart>
    <w:docPart>
      <w:docPartPr>
        <w:name w:val="0F056CF69A6244759B4058CB34E7F80D"/>
        <w:category>
          <w:name w:val="General"/>
          <w:gallery w:val="placeholder"/>
        </w:category>
        <w:types>
          <w:type w:val="bbPlcHdr"/>
        </w:types>
        <w:behaviors>
          <w:behavior w:val="content"/>
        </w:behaviors>
        <w:guid w:val="{AEEA20CE-2C4A-46F2-8B32-EB34ACBA360A}"/>
      </w:docPartPr>
      <w:docPartBody>
        <w:p w:rsidR="00000000" w:rsidRDefault="0091374A" w:rsidP="0091374A">
          <w:pPr>
            <w:pStyle w:val="0F056CF69A6244759B4058CB34E7F80D"/>
          </w:pPr>
          <w:r>
            <w:rPr>
              <w:rFonts w:asciiTheme="majorHAnsi" w:hAnsiTheme="majorHAnsi"/>
              <w:caps/>
              <w:color w:val="44546A" w:themeColor="text2"/>
              <w:sz w:val="110"/>
              <w:szCs w:val="110"/>
            </w:rPr>
            <w:t>[Type the document title]</w:t>
          </w:r>
        </w:p>
      </w:docPartBody>
    </w:docPart>
    <w:docPart>
      <w:docPartPr>
        <w:name w:val="58C9C7EFB489406BB0707FF1B6EAA060"/>
        <w:category>
          <w:name w:val="General"/>
          <w:gallery w:val="placeholder"/>
        </w:category>
        <w:types>
          <w:type w:val="bbPlcHdr"/>
        </w:types>
        <w:behaviors>
          <w:behavior w:val="content"/>
        </w:behaviors>
        <w:guid w:val="{5C43853E-D0CF-4731-83E0-4982F08D0786}"/>
      </w:docPartPr>
      <w:docPartBody>
        <w:p w:rsidR="00000000" w:rsidRDefault="0091374A" w:rsidP="0091374A">
          <w:pPr>
            <w:pStyle w:val="58C9C7EFB489406BB0707FF1B6EAA060"/>
          </w:pPr>
          <w:r>
            <w:rPr>
              <w:color w:val="FFFFFF" w:themeColor="background1"/>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Playfair Display">
    <w:panose1 w:val="00000000000000000000"/>
    <w:charset w:val="00"/>
    <w:family w:val="auto"/>
    <w:pitch w:val="variable"/>
    <w:sig w:usb0="A00002FF" w:usb1="4000207A" w:usb2="00000000" w:usb3="00000000" w:csb0="00000097"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4A"/>
    <w:rsid w:val="00301E7E"/>
    <w:rsid w:val="009137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80" w:line="240" w:lineRule="auto"/>
      <w:outlineLvl w:val="0"/>
    </w:pPr>
    <w:rPr>
      <w:rFonts w:asciiTheme="majorHAnsi" w:eastAsiaTheme="minorHAnsi" w:hAnsiTheme="majorHAnsi" w:cs="Times New Roman"/>
      <w:caps/>
      <w:color w:val="44546A" w:themeColor="text2"/>
      <w:sz w:val="32"/>
      <w:szCs w:val="32"/>
      <w:lang w:val="en-US" w:eastAsia="ja-JP"/>
    </w:rPr>
  </w:style>
  <w:style w:type="paragraph" w:styleId="Heading2">
    <w:name w:val="heading 2"/>
    <w:basedOn w:val="Normal"/>
    <w:next w:val="Normal"/>
    <w:link w:val="Heading2Char"/>
    <w:uiPriority w:val="9"/>
    <w:qFormat/>
    <w:pPr>
      <w:spacing w:before="240" w:after="80" w:line="264" w:lineRule="auto"/>
      <w:outlineLvl w:val="1"/>
    </w:pPr>
    <w:rPr>
      <w:rFonts w:eastAsiaTheme="minorHAnsi" w:cs="Times New Roman"/>
      <w:b/>
      <w:color w:val="4472C4" w:themeColor="accent1"/>
      <w:spacing w:val="20"/>
      <w:sz w:val="28"/>
      <w:szCs w:val="28"/>
      <w:lang w:val="en-US"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sz w:val="23"/>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2A6DA582041CE8C1AAB1D79B98880">
    <w:name w:val="D4C2A6DA582041CE8C1AAB1D79B98880"/>
  </w:style>
  <w:style w:type="paragraph" w:customStyle="1" w:styleId="CFB1AD4A49B34CF698B24F2CB2DEAE55">
    <w:name w:val="CFB1AD4A49B34CF698B24F2CB2DEAE55"/>
  </w:style>
  <w:style w:type="paragraph" w:customStyle="1" w:styleId="3644C8F88A4941F082C9640DD7AF3134">
    <w:name w:val="3644C8F88A4941F082C9640DD7AF3134"/>
  </w:style>
  <w:style w:type="paragraph" w:customStyle="1" w:styleId="7FD4702ADA6E4B3987291F2151F0647E">
    <w:name w:val="7FD4702ADA6E4B3987291F2151F0647E"/>
  </w:style>
  <w:style w:type="paragraph" w:customStyle="1" w:styleId="46B6ED58C08C40A281B0CB97ADEDD34C">
    <w:name w:val="46B6ED58C08C40A281B0CB97ADEDD34C"/>
  </w:style>
  <w:style w:type="paragraph" w:customStyle="1" w:styleId="45276BEC22E344509CD88BE3309D43D7">
    <w:name w:val="45276BEC22E344509CD88BE3309D43D7"/>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sz w:val="32"/>
      <w:szCs w:val="32"/>
      <w:lang w:val="en-US" w:eastAsia="ja-JP"/>
    </w:rPr>
  </w:style>
  <w:style w:type="character" w:customStyle="1" w:styleId="Heading2Char">
    <w:name w:val="Heading 2 Char"/>
    <w:basedOn w:val="DefaultParagraphFont"/>
    <w:link w:val="Heading2"/>
    <w:uiPriority w:val="9"/>
    <w:rPr>
      <w:rFonts w:eastAsiaTheme="minorHAnsi" w:cs="Times New Roman"/>
      <w:b/>
      <w:color w:val="4472C4" w:themeColor="accent1"/>
      <w:spacing w:val="20"/>
      <w:sz w:val="28"/>
      <w:szCs w:val="28"/>
      <w:lang w:val="en-US"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sz w:val="23"/>
      <w:szCs w:val="24"/>
      <w:lang w:val="en-US" w:eastAsia="ja-JP"/>
    </w:rPr>
  </w:style>
  <w:style w:type="paragraph" w:styleId="IntenseQuote">
    <w:name w:val="Intense Quote"/>
    <w:basedOn w:val="Normal"/>
    <w:link w:val="IntenseQuoteCh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sz w:val="23"/>
      <w:szCs w:val="20"/>
      <w:shd w:val="clear" w:color="auto" w:fill="FFFFFF" w:themeFill="background1"/>
      <w:lang w:val="en-US" w:eastAsia="ja-JP"/>
    </w:rPr>
  </w:style>
  <w:style w:type="character" w:customStyle="1" w:styleId="IntenseQuoteChar">
    <w:name w:val="Intense Quote Char"/>
    <w:basedOn w:val="DefaultParagraphFont"/>
    <w:link w:val="IntenseQuote"/>
    <w:uiPriority w:val="30"/>
    <w:rPr>
      <w:rFonts w:eastAsiaTheme="minorHAnsi" w:cs="Times New Roman"/>
      <w:b/>
      <w:color w:val="ED7D31" w:themeColor="accent2"/>
      <w:sz w:val="23"/>
      <w:szCs w:val="20"/>
      <w:shd w:val="clear" w:color="auto" w:fill="FFFFFF" w:themeFill="background1"/>
      <w:lang w:val="en-US" w:eastAsia="ja-JP"/>
    </w:rPr>
  </w:style>
  <w:style w:type="paragraph" w:customStyle="1" w:styleId="0465EAFB63A04E07966B62A084D14C1B">
    <w:name w:val="0465EAFB63A04E07966B62A084D14C1B"/>
  </w:style>
  <w:style w:type="paragraph" w:customStyle="1" w:styleId="0F056CF69A6244759B4058CB34E7F80D">
    <w:name w:val="0F056CF69A6244759B4058CB34E7F80D"/>
    <w:rsid w:val="0091374A"/>
  </w:style>
  <w:style w:type="paragraph" w:customStyle="1" w:styleId="6C48F72595234F8089BB89F2FD39AD93">
    <w:name w:val="6C48F72595234F8089BB89F2FD39AD93"/>
    <w:rsid w:val="0091374A"/>
  </w:style>
  <w:style w:type="paragraph" w:customStyle="1" w:styleId="58C9C7EFB489406BB0707FF1B6EAA060">
    <w:name w:val="58C9C7EFB489406BB0707FF1B6EAA060"/>
    <w:rsid w:val="00913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Specific xmlns="4873beb7-5857-4685-be1f-d57550cc96cc" xsi:nil="true"/>
    <ApprovalStatus xmlns="4873beb7-5857-4685-be1f-d57550cc96cc">InProgress</ApprovalStatus>
    <DirectSourceMarket xmlns="4873beb7-5857-4685-be1f-d57550cc96cc" xsi:nil="true"/>
    <PrimaryImageGen xmlns="4873beb7-5857-4685-be1f-d57550cc96cc">true</PrimaryImageGen>
    <ThumbnailAssetId xmlns="4873beb7-5857-4685-be1f-d57550cc96cc" xsi:nil="true"/>
    <NumericId xmlns="4873beb7-5857-4685-be1f-d57550cc96cc">-1</NumericId>
    <TPFriendlyName xmlns="4873beb7-5857-4685-be1f-d57550cc96cc">Report (Median design)</TPFriendlyName>
    <BusinessGroup xmlns="4873beb7-5857-4685-be1f-d57550cc96cc" xsi:nil="true"/>
    <APEditor xmlns="4873beb7-5857-4685-be1f-d57550cc96cc">
      <UserInfo>
        <DisplayName>REDMOND\v-luannv</DisplayName>
        <AccountId>92</AccountId>
        <AccountType/>
      </UserInfo>
    </APEditor>
    <SourceTitle xmlns="4873beb7-5857-4685-be1f-d57550cc96cc">Report (Median theme)</SourceTitle>
    <OpenTemplate xmlns="4873beb7-5857-4685-be1f-d57550cc96cc">true</OpenTemplate>
    <UALocComments xmlns="4873beb7-5857-4685-be1f-d57550cc96cc" xsi:nil="true"/>
    <ParentAssetId xmlns="4873beb7-5857-4685-be1f-d57550cc96cc" xsi:nil="true"/>
    <IntlLangReviewDate xmlns="4873beb7-5857-4685-be1f-d57550cc96cc" xsi:nil="true"/>
    <PublishStatusLookup xmlns="4873beb7-5857-4685-be1f-d57550cc96cc">
      <Value>273279</Value>
      <Value>1281949</Value>
    </PublishStatusLookup>
    <MachineTranslated xmlns="4873beb7-5857-4685-be1f-d57550cc96cc">false</MachineTranslated>
    <OriginalSourceMarket xmlns="4873beb7-5857-4685-be1f-d57550cc96cc" xsi:nil="true"/>
    <TPInstallLocation xmlns="4873beb7-5857-4685-be1f-d57550cc96cc">{My Templates}</TPInstallLocation>
    <APDescription xmlns="4873beb7-5857-4685-be1f-d57550cc96cc" xsi:nil="true"/>
    <ContentItem xmlns="4873beb7-5857-4685-be1f-d57550cc96cc" xsi:nil="true"/>
    <ClipArtFilename xmlns="4873beb7-5857-4685-be1f-d57550cc96cc" xsi:nil="true"/>
    <APAuthor xmlns="4873beb7-5857-4685-be1f-d57550cc96cc">
      <UserInfo>
        <DisplayName>REDMOND\cynvey</DisplayName>
        <AccountId>191</AccountId>
        <AccountType/>
      </UserInfo>
    </APAuthor>
    <TPAppVersion xmlns="4873beb7-5857-4685-be1f-d57550cc96cc">12</TPAppVersion>
    <TPCommandLine xmlns="4873beb7-5857-4685-be1f-d57550cc96cc">{WD} /f {FilePath}</TPCommandLine>
    <PublishTargets xmlns="4873beb7-5857-4685-be1f-d57550cc96cc">OfficeOnline</PublishTargets>
    <TPLaunchHelpLinkType xmlns="4873beb7-5857-4685-be1f-d57550cc96cc">Template</TPLaunchHelpLinkType>
    <EditorialStatus xmlns="4873beb7-5857-4685-be1f-d57550cc96cc" xsi:nil="true"/>
    <TimesCloned xmlns="4873beb7-5857-4685-be1f-d57550cc96cc" xsi:nil="true"/>
    <LastModifiedDateTime xmlns="4873beb7-5857-4685-be1f-d57550cc96cc" xsi:nil="true"/>
    <Provider xmlns="4873beb7-5857-4685-be1f-d57550cc96cc">EY006220130</Provider>
    <AcquiredFrom xmlns="4873beb7-5857-4685-be1f-d57550cc96cc" xsi:nil="true"/>
    <AssetStart xmlns="4873beb7-5857-4685-be1f-d57550cc96cc">2009-05-30T21:52:16+00:00</AssetStart>
    <LastHandOff xmlns="4873beb7-5857-4685-be1f-d57550cc96cc" xsi:nil="true"/>
    <TPClientViewer xmlns="4873beb7-5857-4685-be1f-d57550cc96cc">Microsoft Office Word</TPClientViewer>
    <ArtSampleDocs xmlns="4873beb7-5857-4685-be1f-d57550cc96cc" xsi:nil="true"/>
    <UACurrentWords xmlns="4873beb7-5857-4685-be1f-d57550cc96cc">0</UACurrentWords>
    <UALocRecommendation xmlns="4873beb7-5857-4685-be1f-d57550cc96cc">Localize</UALocRecommendation>
    <IsDeleted xmlns="4873beb7-5857-4685-be1f-d57550cc96cc">false</IsDeleted>
    <UANotes xmlns="4873beb7-5857-4685-be1f-d57550cc96cc">in the box</UANotes>
    <TemplateStatus xmlns="4873beb7-5857-4685-be1f-d57550cc96cc">Complete</TemplateStatus>
    <ShowIn xmlns="4873beb7-5857-4685-be1f-d57550cc96cc" xsi:nil="true"/>
    <CSXHash xmlns="4873beb7-5857-4685-be1f-d57550cc96cc" xsi:nil="true"/>
    <VoteCount xmlns="4873beb7-5857-4685-be1f-d57550cc96cc" xsi:nil="true"/>
    <AssetExpire xmlns="4873beb7-5857-4685-be1f-d57550cc96cc">2100-01-01T00:00:00+00:00</AssetExpire>
    <CSXSubmissionMarket xmlns="4873beb7-5857-4685-be1f-d57550cc96cc" xsi:nil="true"/>
    <DSATActionTaken xmlns="4873beb7-5857-4685-be1f-d57550cc96cc" xsi:nil="true"/>
    <SubmitterId xmlns="4873beb7-5857-4685-be1f-d57550cc96cc" xsi:nil="true"/>
    <TPExecutable xmlns="4873beb7-5857-4685-be1f-d57550cc96cc" xsi:nil="true"/>
    <AssetType xmlns="4873beb7-5857-4685-be1f-d57550cc96cc">TP</AssetType>
    <BugNumber xmlns="4873beb7-5857-4685-be1f-d57550cc96cc">733025</BugNumber>
    <CSXSubmissionDate xmlns="4873beb7-5857-4685-be1f-d57550cc96cc" xsi:nil="true"/>
    <CSXUpdate xmlns="4873beb7-5857-4685-be1f-d57550cc96cc">false</CSXUpdate>
    <ApprovalLog xmlns="4873beb7-5857-4685-be1f-d57550cc96cc" xsi:nil="true"/>
    <Milestone xmlns="4873beb7-5857-4685-be1f-d57550cc96cc" xsi:nil="true"/>
    <OriginAsset xmlns="4873beb7-5857-4685-be1f-d57550cc96cc" xsi:nil="true"/>
    <TPComponent xmlns="4873beb7-5857-4685-be1f-d57550cc96cc">WORDFiles</TPComponent>
    <AssetId xmlns="4873beb7-5857-4685-be1f-d57550cc96cc">TP010192745</AssetId>
    <TPApplication xmlns="4873beb7-5857-4685-be1f-d57550cc96cc">Word</TPApplication>
    <TPLaunchHelpLink xmlns="4873beb7-5857-4685-be1f-d57550cc96cc" xsi:nil="true"/>
    <IntlLocPriority xmlns="4873beb7-5857-4685-be1f-d57550cc96cc" xsi:nil="true"/>
    <PlannedPubDate xmlns="4873beb7-5857-4685-be1f-d57550cc96cc" xsi:nil="true"/>
    <CrawlForDependencies xmlns="4873beb7-5857-4685-be1f-d57550cc96cc">false</CrawlForDependencies>
    <IntlLangReviewer xmlns="4873beb7-5857-4685-be1f-d57550cc96cc" xsi:nil="true"/>
    <HandoffToMSDN xmlns="4873beb7-5857-4685-be1f-d57550cc96cc" xsi:nil="true"/>
    <TrustLevel xmlns="4873beb7-5857-4685-be1f-d57550cc96cc">1 Microsoft Managed Content</TrustLevel>
    <IsSearchable xmlns="4873beb7-5857-4685-be1f-d57550cc96cc">false</IsSearchable>
    <TPNamespace xmlns="4873beb7-5857-4685-be1f-d57550cc96cc">WINWORD</TPNamespac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529272</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3B115-8EB5-4897-943F-762BFAE399FB}">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3.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4.xml><?xml version="1.0" encoding="utf-8"?>
<ds:datastoreItem xmlns:ds="http://schemas.openxmlformats.org/officeDocument/2006/customXml" ds:itemID="{17B368D3-E7B7-40D5-9FD8-15786A589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tf10192745_win32</Template>
  <TotalTime>77</TotalTime>
  <Pages>8</Pages>
  <Words>1397</Words>
  <Characters>7966</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Heading 2|two</vt:lpstr>
      <vt:lpstr>        Heading 3|three</vt:lpstr>
    </vt:vector>
  </TitlesOfParts>
  <Company>Microsoft</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GOODS AND SERVICES TAX APPELLATE TRIBUNAL</dc:title>
  <dc:subject>A Concept Note</dc:subject>
  <dc:creator>Feluda</dc:creator>
  <cp:keywords/>
  <dc:description/>
  <cp:lastModifiedBy>leah.verghese@outlook.com</cp:lastModifiedBy>
  <cp:revision>15</cp:revision>
  <dcterms:created xsi:type="dcterms:W3CDTF">2022-04-18T07:42:00Z</dcterms:created>
  <dcterms:modified xsi:type="dcterms:W3CDTF">2022-04-18T09:07:00Z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0x0101006EDDDB5EE6D98C44930B742096920B300400F5B6D36B3EF94B4E9A635CDF2A18F5B8</vt:lpwstr>
  </property>
  <property fmtid="{D5CDD505-2E9C-101B-9397-08002B2CF9AE}" pid="5" name="ImageGenCounter">
    <vt:lpwstr>0</vt:lpwstr>
  </property>
  <property fmtid="{D5CDD505-2E9C-101B-9397-08002B2CF9AE}" pid="6" name="ViolationReportStatus">
    <vt:lpwstr>None</vt:lpwstr>
  </property>
  <property fmtid="{D5CDD505-2E9C-101B-9397-08002B2CF9AE}" pid="7" name="ImageGenStatus">
    <vt:lpwstr>0</vt:lpwstr>
  </property>
  <property fmtid="{D5CDD505-2E9C-101B-9397-08002B2CF9AE}" pid="8" name="PolicheckStatus">
    <vt:lpwstr>0</vt:lpwstr>
  </property>
  <property fmtid="{D5CDD505-2E9C-101B-9397-08002B2CF9AE}" pid="9" name="Applications">
    <vt:lpwstr>79;#tpl120;#448;#zwd140;#95;#zwd120</vt:lpwstr>
  </property>
  <property fmtid="{D5CDD505-2E9C-101B-9397-08002B2CF9AE}" pid="10" name="PolicheckCounter">
    <vt:lpwstr>0</vt:lpwstr>
  </property>
  <property fmtid="{D5CDD505-2E9C-101B-9397-08002B2CF9AE}" pid="11" name="APTrustLevel">
    <vt:r8>1</vt:r8>
  </property>
</Properties>
</file>